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325FA">
      <w:pPr>
        <w:snapToGrid w:val="0"/>
        <w:spacing w:before="78" w:beforeLines="25" w:after="78" w:afterLines="25"/>
        <w:ind w:firstLine="413" w:firstLineChars="196"/>
        <w:jc w:val="left"/>
        <w:rPr>
          <w:rFonts w:hint="eastAsia" w:asciiTheme="minorEastAsia" w:hAnsiTheme="minorEastAsia" w:eastAsiaTheme="minorEastAsia"/>
          <w:b/>
          <w:szCs w:val="21"/>
        </w:rPr>
      </w:pPr>
      <w:r>
        <w:rPr>
          <w:rFonts w:hint="eastAsia" w:asciiTheme="minorEastAsia" w:hAnsiTheme="minorEastAsia" w:eastAsiaTheme="minorEastAsia"/>
          <w:b/>
          <w:szCs w:val="21"/>
        </w:rPr>
        <w:t>附表十</w:t>
      </w:r>
    </w:p>
    <w:p w14:paraId="59F30519">
      <w:pPr>
        <w:snapToGrid w:val="0"/>
        <w:spacing w:before="78" w:beforeLines="25" w:after="78" w:afterLines="25"/>
        <w:ind w:firstLine="413" w:firstLineChars="196"/>
        <w:jc w:val="center"/>
        <w:rPr>
          <w:rFonts w:hint="eastAsia" w:asciiTheme="minorEastAsia" w:hAnsiTheme="minorEastAsia" w:eastAsiaTheme="minorEastAsia"/>
          <w:b/>
          <w:bCs/>
          <w:szCs w:val="21"/>
        </w:rPr>
      </w:pPr>
      <w:r>
        <w:rPr>
          <w:rFonts w:hint="eastAsia" w:asciiTheme="minorEastAsia" w:hAnsiTheme="minorEastAsia" w:eastAsiaTheme="minorEastAsia"/>
          <w:b/>
          <w:bCs/>
          <w:szCs w:val="21"/>
        </w:rPr>
        <w:t>组织能源调查信息表</w:t>
      </w:r>
    </w:p>
    <w:tbl>
      <w:tblPr>
        <w:tblStyle w:val="7"/>
        <w:tblW w:w="9968" w:type="dxa"/>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1"/>
        <w:gridCol w:w="1396"/>
        <w:gridCol w:w="1579"/>
        <w:gridCol w:w="895"/>
        <w:gridCol w:w="1797"/>
        <w:gridCol w:w="217"/>
        <w:gridCol w:w="3233"/>
      </w:tblGrid>
      <w:tr w14:paraId="551805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247" w:type="dxa"/>
            <w:gridSpan w:val="2"/>
            <w:vAlign w:val="center"/>
          </w:tcPr>
          <w:p w14:paraId="1F277375">
            <w:pPr>
              <w:jc w:val="left"/>
              <w:rPr>
                <w:rFonts w:ascii="Calibri" w:hAnsi="Calibri"/>
                <w:bCs/>
                <w:szCs w:val="21"/>
              </w:rPr>
            </w:pPr>
            <w:r>
              <w:rPr>
                <w:rFonts w:hint="eastAsia" w:ascii="Calibri" w:hAnsi="Calibri"/>
                <w:bCs/>
                <w:szCs w:val="21"/>
              </w:rPr>
              <w:t>组织名称</w:t>
            </w:r>
          </w:p>
        </w:tc>
        <w:tc>
          <w:tcPr>
            <w:tcW w:w="7721" w:type="dxa"/>
            <w:gridSpan w:val="5"/>
            <w:vAlign w:val="center"/>
          </w:tcPr>
          <w:p w14:paraId="478504DA">
            <w:pPr>
              <w:jc w:val="left"/>
              <w:rPr>
                <w:rFonts w:ascii="Calibri" w:hAnsi="Calibri"/>
                <w:bCs/>
                <w:szCs w:val="21"/>
              </w:rPr>
            </w:pPr>
            <w:permStart w:id="0" w:edGrp="everyone"/>
            <w:r>
              <w:rPr>
                <w:rFonts w:hint="eastAsia" w:ascii="Calibri" w:hAnsi="Calibri"/>
                <w:bCs/>
                <w:szCs w:val="21"/>
              </w:rPr>
              <w:t xml:space="preserve">             </w:t>
            </w:r>
            <w:permEnd w:id="0"/>
          </w:p>
        </w:tc>
      </w:tr>
      <w:tr w14:paraId="12B3C2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1" w:hRule="atLeast"/>
        </w:trPr>
        <w:tc>
          <w:tcPr>
            <w:tcW w:w="2247" w:type="dxa"/>
            <w:gridSpan w:val="2"/>
            <w:vAlign w:val="center"/>
          </w:tcPr>
          <w:p w14:paraId="159C8A38">
            <w:pPr>
              <w:jc w:val="left"/>
              <w:rPr>
                <w:rFonts w:ascii="Calibri" w:hAnsi="Calibri"/>
                <w:bCs/>
                <w:szCs w:val="21"/>
              </w:rPr>
            </w:pPr>
            <w:r>
              <w:rPr>
                <w:rFonts w:hint="eastAsia" w:ascii="Calibri" w:hAnsi="Calibri"/>
                <w:bCs/>
                <w:szCs w:val="21"/>
              </w:rPr>
              <w:t>组织机构代码</w:t>
            </w:r>
          </w:p>
        </w:tc>
        <w:tc>
          <w:tcPr>
            <w:tcW w:w="7721" w:type="dxa"/>
            <w:gridSpan w:val="5"/>
            <w:vAlign w:val="center"/>
          </w:tcPr>
          <w:p w14:paraId="316F3793">
            <w:pPr>
              <w:jc w:val="left"/>
              <w:rPr>
                <w:rFonts w:ascii="Calibri" w:hAnsi="Calibri"/>
                <w:bCs/>
                <w:szCs w:val="21"/>
              </w:rPr>
            </w:pPr>
            <w:permStart w:id="1" w:edGrp="everyone"/>
            <w:r>
              <w:rPr>
                <w:rFonts w:hint="eastAsia" w:ascii="Calibri" w:hAnsi="Calibri"/>
                <w:bCs/>
                <w:szCs w:val="21"/>
              </w:rPr>
              <w:t xml:space="preserve">             </w:t>
            </w:r>
            <w:permEnd w:id="1"/>
          </w:p>
        </w:tc>
      </w:tr>
      <w:tr w14:paraId="3094E0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247" w:type="dxa"/>
            <w:gridSpan w:val="2"/>
            <w:vAlign w:val="center"/>
          </w:tcPr>
          <w:p w14:paraId="07B8DC78">
            <w:pPr>
              <w:jc w:val="left"/>
              <w:rPr>
                <w:rFonts w:ascii="Calibri" w:hAnsi="Calibri"/>
                <w:bCs/>
                <w:szCs w:val="21"/>
              </w:rPr>
            </w:pPr>
            <w:r>
              <w:rPr>
                <w:rFonts w:hint="eastAsia" w:ascii="Calibri" w:hAnsi="Calibri"/>
                <w:bCs/>
                <w:szCs w:val="21"/>
              </w:rPr>
              <w:t>组织地址</w:t>
            </w:r>
          </w:p>
        </w:tc>
        <w:tc>
          <w:tcPr>
            <w:tcW w:w="7721" w:type="dxa"/>
            <w:gridSpan w:val="5"/>
            <w:vAlign w:val="center"/>
          </w:tcPr>
          <w:p w14:paraId="59EE9347">
            <w:pPr>
              <w:jc w:val="left"/>
              <w:rPr>
                <w:rFonts w:ascii="Calibri" w:hAnsi="Calibri"/>
                <w:bCs/>
                <w:szCs w:val="21"/>
              </w:rPr>
            </w:pPr>
            <w:permStart w:id="2" w:edGrp="everyone"/>
            <w:r>
              <w:rPr>
                <w:rFonts w:hint="eastAsia" w:ascii="Calibri" w:hAnsi="Calibri"/>
                <w:bCs/>
                <w:szCs w:val="21"/>
              </w:rPr>
              <w:t xml:space="preserve">             </w:t>
            </w:r>
            <w:permEnd w:id="2"/>
          </w:p>
        </w:tc>
      </w:tr>
      <w:tr w14:paraId="7A1176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247" w:type="dxa"/>
            <w:gridSpan w:val="2"/>
            <w:vAlign w:val="center"/>
          </w:tcPr>
          <w:p w14:paraId="728ADD39">
            <w:pPr>
              <w:jc w:val="left"/>
              <w:rPr>
                <w:rFonts w:ascii="Calibri" w:hAnsi="Calibri"/>
                <w:bCs/>
                <w:szCs w:val="21"/>
              </w:rPr>
            </w:pPr>
            <w:r>
              <w:rPr>
                <w:rFonts w:hint="eastAsia" w:ascii="Calibri" w:hAnsi="Calibri"/>
                <w:bCs/>
                <w:szCs w:val="21"/>
              </w:rPr>
              <w:t>主要产品</w:t>
            </w:r>
          </w:p>
        </w:tc>
        <w:tc>
          <w:tcPr>
            <w:tcW w:w="7721" w:type="dxa"/>
            <w:gridSpan w:val="5"/>
            <w:vAlign w:val="center"/>
          </w:tcPr>
          <w:p w14:paraId="5455C91E">
            <w:pPr>
              <w:jc w:val="left"/>
              <w:rPr>
                <w:rFonts w:ascii="Calibri" w:hAnsi="Calibri"/>
                <w:bCs/>
                <w:szCs w:val="21"/>
              </w:rPr>
            </w:pPr>
            <w:permStart w:id="3" w:edGrp="everyone"/>
            <w:r>
              <w:rPr>
                <w:rFonts w:hint="eastAsia" w:ascii="Calibri" w:hAnsi="Calibri"/>
                <w:bCs/>
                <w:szCs w:val="21"/>
              </w:rPr>
              <w:t xml:space="preserve">             </w:t>
            </w:r>
            <w:permEnd w:id="3"/>
          </w:p>
        </w:tc>
      </w:tr>
      <w:tr w14:paraId="1521F9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247" w:type="dxa"/>
            <w:gridSpan w:val="2"/>
            <w:vAlign w:val="center"/>
          </w:tcPr>
          <w:p w14:paraId="0AE9436F">
            <w:pPr>
              <w:jc w:val="left"/>
              <w:rPr>
                <w:rFonts w:ascii="Calibri" w:hAnsi="Calibri"/>
                <w:bCs/>
                <w:szCs w:val="21"/>
              </w:rPr>
            </w:pPr>
            <w:r>
              <w:rPr>
                <w:rFonts w:hint="eastAsia" w:ascii="Calibri" w:hAnsi="Calibri"/>
                <w:bCs/>
                <w:szCs w:val="21"/>
              </w:rPr>
              <w:t>主要工艺</w:t>
            </w:r>
          </w:p>
        </w:tc>
        <w:tc>
          <w:tcPr>
            <w:tcW w:w="7721" w:type="dxa"/>
            <w:gridSpan w:val="5"/>
            <w:vAlign w:val="center"/>
          </w:tcPr>
          <w:p w14:paraId="31CCB3FF">
            <w:pPr>
              <w:jc w:val="left"/>
              <w:rPr>
                <w:rFonts w:ascii="Calibri" w:hAnsi="Calibri"/>
                <w:bCs/>
                <w:szCs w:val="21"/>
              </w:rPr>
            </w:pPr>
            <w:permStart w:id="4" w:edGrp="everyone"/>
            <w:r>
              <w:rPr>
                <w:rFonts w:hint="eastAsia" w:ascii="Calibri" w:hAnsi="Calibri"/>
                <w:bCs/>
                <w:szCs w:val="21"/>
              </w:rPr>
              <w:t xml:space="preserve">             </w:t>
            </w:r>
            <w:permEnd w:id="4"/>
          </w:p>
        </w:tc>
      </w:tr>
      <w:tr w14:paraId="6D6D91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247" w:type="dxa"/>
            <w:gridSpan w:val="2"/>
            <w:vAlign w:val="center"/>
          </w:tcPr>
          <w:p w14:paraId="53764855">
            <w:pPr>
              <w:jc w:val="left"/>
              <w:rPr>
                <w:rFonts w:ascii="Calibri" w:hAnsi="Calibri"/>
                <w:bCs/>
                <w:szCs w:val="21"/>
              </w:rPr>
            </w:pPr>
            <w:r>
              <w:rPr>
                <w:rFonts w:hint="eastAsia" w:ascii="Calibri" w:hAnsi="Calibri"/>
                <w:bCs/>
                <w:szCs w:val="21"/>
              </w:rPr>
              <w:t>产品是否国家、地方能耗限额标准</w:t>
            </w:r>
          </w:p>
        </w:tc>
        <w:tc>
          <w:tcPr>
            <w:tcW w:w="7721" w:type="dxa"/>
            <w:gridSpan w:val="5"/>
            <w:vAlign w:val="center"/>
          </w:tcPr>
          <w:p w14:paraId="7BC1D711">
            <w:pPr>
              <w:rPr>
                <w:rFonts w:hint="eastAsia" w:ascii="宋体" w:hAnsi="宋体"/>
                <w:bCs/>
                <w:color w:val="000000"/>
                <w:kern w:val="0"/>
                <w:szCs w:val="21"/>
              </w:rPr>
            </w:pPr>
            <w:sdt>
              <w:sdtPr>
                <w:rPr>
                  <w:rFonts w:ascii="宋体" w:hAnsi="宋体"/>
                  <w:bCs/>
                  <w:color w:val="000000"/>
                  <w:kern w:val="0"/>
                  <w:szCs w:val="21"/>
                </w:rPr>
                <w:id w:val="-164634889"/>
                <w14:checkbox>
                  <w14:checked w14:val="0"/>
                  <w14:checkedState w14:val="0052" w14:font="Wingdings 2"/>
                  <w14:uncheckedState w14:val="2610" w14:font="MS Gothic"/>
                </w14:checkbox>
              </w:sdtPr>
              <w:sdtEndPr>
                <w:rPr>
                  <w:rFonts w:ascii="宋体" w:hAnsi="宋体"/>
                  <w:bCs/>
                  <w:color w:val="000000"/>
                  <w:kern w:val="0"/>
                  <w:szCs w:val="21"/>
                </w:rPr>
              </w:sdtEndPr>
              <w:sdtContent>
                <w:r>
                  <w:rPr>
                    <w:rFonts w:hint="eastAsia" w:ascii="MS Gothic" w:hAnsi="MS Gothic" w:eastAsia="MS Gothic"/>
                    <w:bCs/>
                    <w:color w:val="000000"/>
                    <w:kern w:val="0"/>
                    <w:szCs w:val="21"/>
                  </w:rPr>
                  <w:t>☐</w:t>
                </w:r>
              </w:sdtContent>
            </w:sdt>
            <w:r>
              <w:rPr>
                <w:rFonts w:hint="eastAsia" w:ascii="宋体" w:hAnsi="宋体"/>
                <w:bCs/>
                <w:color w:val="000000"/>
                <w:kern w:val="0"/>
                <w:szCs w:val="21"/>
              </w:rPr>
              <w:t>是，执行标准：</w:t>
            </w:r>
            <w:permStart w:id="5" w:edGrp="everyone"/>
            <w:r>
              <w:rPr>
                <w:rFonts w:hint="eastAsia" w:ascii="宋体" w:hAnsi="宋体"/>
                <w:bCs/>
                <w:color w:val="000000"/>
                <w:kern w:val="0"/>
                <w:szCs w:val="21"/>
              </w:rPr>
              <w:t xml:space="preserve">                           </w:t>
            </w:r>
            <w:permEnd w:id="5"/>
          </w:p>
          <w:p w14:paraId="5664A07C">
            <w:pPr>
              <w:rPr>
                <w:rFonts w:ascii="Calibri" w:hAnsi="Calibri"/>
                <w:bCs/>
                <w:szCs w:val="21"/>
              </w:rPr>
            </w:pPr>
            <w:sdt>
              <w:sdtPr>
                <w:rPr>
                  <w:rFonts w:hint="eastAsia" w:ascii="宋体" w:hAnsi="宋体"/>
                  <w:bCs/>
                  <w:color w:val="000000"/>
                  <w:kern w:val="0"/>
                  <w:szCs w:val="21"/>
                </w:rPr>
                <w:id w:val="816846872"/>
                <w14:checkbox>
                  <w14:checked w14:val="0"/>
                  <w14:checkedState w14:val="0052" w14:font="Wingdings 2"/>
                  <w14:uncheckedState w14:val="2610" w14:font="MS Gothic"/>
                </w14:checkbox>
              </w:sdtPr>
              <w:sdtEndPr>
                <w:rPr>
                  <w:rFonts w:hint="eastAsia" w:ascii="宋体" w:hAnsi="宋体"/>
                  <w:bCs/>
                  <w:color w:val="000000"/>
                  <w:kern w:val="0"/>
                  <w:szCs w:val="21"/>
                </w:rPr>
              </w:sdtEndPr>
              <w:sdtContent>
                <w:r>
                  <w:rPr>
                    <w:rFonts w:hint="eastAsia" w:ascii="MS Gothic" w:hAnsi="MS Gothic" w:eastAsia="MS Gothic"/>
                    <w:bCs/>
                    <w:color w:val="000000"/>
                    <w:kern w:val="0"/>
                    <w:szCs w:val="21"/>
                  </w:rPr>
                  <w:t>☐</w:t>
                </w:r>
              </w:sdtContent>
            </w:sdt>
            <w:r>
              <w:rPr>
                <w:rFonts w:hint="eastAsia" w:ascii="宋体" w:hAnsi="宋体"/>
                <w:bCs/>
                <w:color w:val="000000"/>
                <w:kern w:val="0"/>
                <w:szCs w:val="21"/>
              </w:rPr>
              <w:t>否</w:t>
            </w:r>
          </w:p>
        </w:tc>
      </w:tr>
      <w:tr w14:paraId="389505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2247" w:type="dxa"/>
            <w:gridSpan w:val="2"/>
            <w:vAlign w:val="center"/>
          </w:tcPr>
          <w:p w14:paraId="1F8266F7">
            <w:pPr>
              <w:jc w:val="left"/>
              <w:rPr>
                <w:rFonts w:ascii="Calibri" w:hAnsi="Calibri"/>
                <w:bCs/>
                <w:szCs w:val="21"/>
              </w:rPr>
            </w:pPr>
            <w:r>
              <w:rPr>
                <w:rFonts w:hint="eastAsia" w:ascii="Calibri" w:hAnsi="Calibri"/>
                <w:bCs/>
                <w:szCs w:val="21"/>
              </w:rPr>
              <w:t>统计期开始日期</w:t>
            </w:r>
          </w:p>
        </w:tc>
        <w:tc>
          <w:tcPr>
            <w:tcW w:w="2474" w:type="dxa"/>
            <w:gridSpan w:val="2"/>
            <w:vAlign w:val="center"/>
          </w:tcPr>
          <w:p w14:paraId="68B4DFE1">
            <w:pPr>
              <w:jc w:val="left"/>
              <w:rPr>
                <w:rFonts w:ascii="Calibri" w:hAnsi="Calibri"/>
                <w:bCs/>
                <w:szCs w:val="21"/>
              </w:rPr>
            </w:pPr>
            <w:permStart w:id="6" w:edGrp="everyone"/>
            <w:r>
              <w:rPr>
                <w:rFonts w:hint="eastAsia" w:ascii="Calibri" w:hAnsi="Calibri"/>
                <w:bCs/>
                <w:szCs w:val="21"/>
              </w:rPr>
              <w:t xml:space="preserve">         </w:t>
            </w:r>
            <w:permEnd w:id="6"/>
          </w:p>
        </w:tc>
        <w:tc>
          <w:tcPr>
            <w:tcW w:w="2014" w:type="dxa"/>
            <w:gridSpan w:val="2"/>
            <w:tcBorders>
              <w:bottom w:val="single" w:color="000000" w:sz="4" w:space="0"/>
            </w:tcBorders>
            <w:vAlign w:val="center"/>
          </w:tcPr>
          <w:p w14:paraId="7DFDA5E2">
            <w:pPr>
              <w:jc w:val="left"/>
              <w:rPr>
                <w:rFonts w:ascii="Calibri" w:hAnsi="Calibri"/>
                <w:bCs/>
                <w:szCs w:val="21"/>
              </w:rPr>
            </w:pPr>
            <w:r>
              <w:rPr>
                <w:rFonts w:hint="eastAsia" w:ascii="Calibri" w:hAnsi="Calibri"/>
                <w:bCs/>
                <w:szCs w:val="21"/>
              </w:rPr>
              <w:t>统计期结束日期</w:t>
            </w:r>
          </w:p>
        </w:tc>
        <w:tc>
          <w:tcPr>
            <w:tcW w:w="3233" w:type="dxa"/>
            <w:tcBorders>
              <w:bottom w:val="single" w:color="000000" w:sz="4" w:space="0"/>
            </w:tcBorders>
            <w:vAlign w:val="center"/>
          </w:tcPr>
          <w:p w14:paraId="06D1C591">
            <w:pPr>
              <w:jc w:val="left"/>
              <w:rPr>
                <w:rFonts w:ascii="Calibri" w:hAnsi="Calibri"/>
                <w:bCs/>
                <w:szCs w:val="21"/>
              </w:rPr>
            </w:pPr>
            <w:r>
              <w:rPr>
                <w:rFonts w:hint="eastAsia" w:ascii="Calibri" w:hAnsi="Calibri"/>
                <w:bCs/>
                <w:szCs w:val="21"/>
              </w:rPr>
              <w:t xml:space="preserve"> </w:t>
            </w:r>
            <w:permStart w:id="7" w:edGrp="everyone"/>
            <w:r>
              <w:rPr>
                <w:rFonts w:hint="eastAsia" w:ascii="Calibri" w:hAnsi="Calibri"/>
                <w:bCs/>
                <w:szCs w:val="21"/>
              </w:rPr>
              <w:t xml:space="preserve">             </w:t>
            </w:r>
            <w:permEnd w:id="7"/>
          </w:p>
        </w:tc>
      </w:tr>
      <w:tr w14:paraId="722255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trPr>
        <w:tc>
          <w:tcPr>
            <w:tcW w:w="2247" w:type="dxa"/>
            <w:gridSpan w:val="2"/>
            <w:vAlign w:val="center"/>
          </w:tcPr>
          <w:p w14:paraId="48100133">
            <w:pPr>
              <w:rPr>
                <w:rFonts w:ascii="Calibri" w:hAnsi="Calibri"/>
                <w:bCs/>
                <w:szCs w:val="21"/>
              </w:rPr>
            </w:pPr>
            <w:r>
              <w:rPr>
                <w:rFonts w:hint="eastAsia" w:ascii="Calibri" w:hAnsi="Calibri"/>
                <w:bCs/>
                <w:szCs w:val="21"/>
              </w:rPr>
              <w:t>生产总值</w:t>
            </w:r>
          </w:p>
        </w:tc>
        <w:tc>
          <w:tcPr>
            <w:tcW w:w="7721" w:type="dxa"/>
            <w:gridSpan w:val="5"/>
            <w:vAlign w:val="center"/>
          </w:tcPr>
          <w:p w14:paraId="398D05BF">
            <w:pPr>
              <w:rPr>
                <w:rFonts w:ascii="Calibri" w:hAnsi="Calibri"/>
                <w:bCs/>
                <w:szCs w:val="21"/>
              </w:rPr>
            </w:pPr>
            <w:r>
              <w:rPr>
                <w:rFonts w:hint="eastAsia" w:ascii="Calibri" w:hAnsi="Calibri"/>
                <w:bCs/>
                <w:szCs w:val="21"/>
                <w:u w:val="single"/>
              </w:rPr>
              <w:t xml:space="preserve"> </w:t>
            </w:r>
            <w:permStart w:id="8" w:edGrp="everyone"/>
            <w:r>
              <w:rPr>
                <w:rFonts w:hint="eastAsia" w:ascii="Calibri" w:hAnsi="Calibri"/>
                <w:bCs/>
                <w:szCs w:val="21"/>
                <w:u w:val="single"/>
              </w:rPr>
              <w:t xml:space="preserve">       </w:t>
            </w:r>
            <w:r>
              <w:rPr>
                <w:rFonts w:ascii="Calibri" w:hAnsi="Calibri"/>
                <w:bCs/>
                <w:szCs w:val="21"/>
                <w:u w:val="single"/>
              </w:rPr>
              <w:t xml:space="preserve"> </w:t>
            </w:r>
            <w:r>
              <w:rPr>
                <w:rFonts w:hint="eastAsia" w:ascii="Calibri" w:hAnsi="Calibri"/>
                <w:bCs/>
                <w:szCs w:val="21"/>
                <w:u w:val="single"/>
              </w:rPr>
              <w:t xml:space="preserve">     </w:t>
            </w:r>
            <w:permEnd w:id="8"/>
            <w:r>
              <w:rPr>
                <w:rFonts w:hint="eastAsia" w:ascii="Calibri" w:hAnsi="Calibri"/>
                <w:bCs/>
                <w:szCs w:val="21"/>
                <w:u w:val="single"/>
              </w:rPr>
              <w:t xml:space="preserve"> </w:t>
            </w:r>
            <w:r>
              <w:rPr>
                <w:rFonts w:hint="eastAsia" w:ascii="Calibri" w:hAnsi="Calibri"/>
                <w:bCs/>
                <w:szCs w:val="21"/>
              </w:rPr>
              <w:t>万元</w:t>
            </w:r>
          </w:p>
        </w:tc>
      </w:tr>
      <w:tr w14:paraId="25096C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2247" w:type="dxa"/>
            <w:gridSpan w:val="2"/>
            <w:vAlign w:val="center"/>
          </w:tcPr>
          <w:p w14:paraId="6B9607AB">
            <w:pPr>
              <w:jc w:val="left"/>
              <w:rPr>
                <w:rFonts w:ascii="Calibri" w:hAnsi="Calibri"/>
                <w:bCs/>
                <w:szCs w:val="21"/>
              </w:rPr>
            </w:pPr>
            <w:r>
              <w:rPr>
                <w:rFonts w:hint="eastAsia" w:ascii="Calibri" w:hAnsi="Calibri"/>
                <w:bCs/>
                <w:szCs w:val="21"/>
              </w:rPr>
              <w:t>年度综合能耗（万吨标煤）</w:t>
            </w:r>
          </w:p>
        </w:tc>
        <w:tc>
          <w:tcPr>
            <w:tcW w:w="7721" w:type="dxa"/>
            <w:gridSpan w:val="5"/>
            <w:vAlign w:val="center"/>
          </w:tcPr>
          <w:p w14:paraId="594AD6B6">
            <w:pPr>
              <w:jc w:val="left"/>
              <w:rPr>
                <w:rFonts w:hint="eastAsia" w:ascii="宋体" w:hAnsi="宋体"/>
                <w:bCs/>
                <w:color w:val="000000"/>
                <w:kern w:val="0"/>
                <w:szCs w:val="21"/>
              </w:rPr>
            </w:pPr>
            <w:r>
              <w:rPr>
                <w:rFonts w:hint="eastAsia" w:ascii="宋体" w:hAnsi="宋体"/>
                <w:bCs/>
                <w:color w:val="000000"/>
                <w:kern w:val="0"/>
                <w:szCs w:val="21"/>
              </w:rPr>
              <w:t>组织的年度综合能耗为</w:t>
            </w:r>
            <w:r>
              <w:rPr>
                <w:rFonts w:hint="eastAsia" w:ascii="宋体" w:hAnsi="宋体"/>
                <w:bCs/>
                <w:color w:val="000000"/>
                <w:kern w:val="0"/>
                <w:szCs w:val="21"/>
                <w:u w:val="single"/>
              </w:rPr>
              <w:t xml:space="preserve"> </w:t>
            </w:r>
            <w:permStart w:id="9" w:edGrp="everyone"/>
            <w:r>
              <w:rPr>
                <w:rFonts w:ascii="宋体" w:hAnsi="宋体"/>
                <w:bCs/>
                <w:color w:val="000000"/>
                <w:kern w:val="0"/>
                <w:szCs w:val="21"/>
                <w:u w:val="single"/>
              </w:rPr>
              <w:t xml:space="preserve">            </w:t>
            </w:r>
            <w:permEnd w:id="9"/>
            <w:r>
              <w:rPr>
                <w:rFonts w:ascii="宋体" w:hAnsi="宋体"/>
                <w:bCs/>
                <w:color w:val="000000"/>
                <w:kern w:val="0"/>
                <w:szCs w:val="21"/>
                <w:u w:val="single"/>
              </w:rPr>
              <w:t xml:space="preserve"> </w:t>
            </w:r>
            <w:r>
              <w:rPr>
                <w:rFonts w:hint="eastAsia" w:ascii="Calibri" w:hAnsi="Calibri"/>
                <w:bCs/>
                <w:szCs w:val="21"/>
              </w:rPr>
              <w:t>（万吨标煤）</w:t>
            </w:r>
            <w:r>
              <w:rPr>
                <w:rFonts w:hint="eastAsia" w:ascii="宋体" w:hAnsi="宋体"/>
                <w:bCs/>
                <w:color w:val="000000"/>
                <w:kern w:val="0"/>
                <w:szCs w:val="21"/>
              </w:rPr>
              <w:t>。</w:t>
            </w:r>
          </w:p>
          <w:p w14:paraId="29A7BCD7">
            <w:pPr>
              <w:jc w:val="left"/>
              <w:rPr>
                <w:rFonts w:hint="eastAsia" w:ascii="宋体" w:hAnsi="宋体"/>
                <w:bCs/>
                <w:color w:val="000000"/>
                <w:kern w:val="0"/>
                <w:szCs w:val="21"/>
              </w:rPr>
            </w:pPr>
          </w:p>
          <w:p w14:paraId="2C2FAFFE">
            <w:pPr>
              <w:jc w:val="left"/>
              <w:rPr>
                <w:rFonts w:hint="eastAsia" w:ascii="宋体" w:hAnsi="宋体"/>
                <w:bCs/>
                <w:color w:val="000000"/>
                <w:kern w:val="0"/>
                <w:szCs w:val="21"/>
              </w:rPr>
            </w:pPr>
            <w:r>
              <w:rPr>
                <w:rFonts w:hint="eastAsia" w:ascii="宋体" w:hAnsi="宋体"/>
                <w:bCs/>
                <w:color w:val="000000"/>
                <w:kern w:val="0"/>
                <w:szCs w:val="21"/>
              </w:rPr>
              <w:t>组织的年度综合能耗的确定宜根据以下原则确定：</w:t>
            </w:r>
          </w:p>
          <w:p w14:paraId="3C7F78FE">
            <w:pPr>
              <w:pStyle w:val="13"/>
              <w:numPr>
                <w:ilvl w:val="0"/>
                <w:numId w:val="1"/>
              </w:numPr>
              <w:ind w:firstLineChars="0"/>
              <w:jc w:val="left"/>
              <w:rPr>
                <w:rFonts w:hint="eastAsia" w:ascii="宋体" w:hAnsi="宋体"/>
                <w:bCs/>
                <w:color w:val="000000"/>
                <w:kern w:val="0"/>
                <w:szCs w:val="21"/>
              </w:rPr>
            </w:pPr>
            <w:r>
              <w:rPr>
                <w:rFonts w:hint="eastAsia" w:ascii="宋体" w:hAnsi="宋体"/>
                <w:bCs/>
                <w:color w:val="000000"/>
                <w:kern w:val="0"/>
                <w:szCs w:val="21"/>
              </w:rPr>
              <w:t>组织在申请认证的能源管理体系的边界和范围内所有活动所消耗的能源。</w:t>
            </w:r>
          </w:p>
          <w:p w14:paraId="01517A53">
            <w:pPr>
              <w:pStyle w:val="13"/>
              <w:numPr>
                <w:ilvl w:val="0"/>
                <w:numId w:val="1"/>
              </w:numPr>
              <w:ind w:left="0" w:firstLine="0" w:firstLineChars="0"/>
              <w:jc w:val="left"/>
              <w:rPr>
                <w:rFonts w:hint="eastAsia" w:ascii="宋体" w:hAnsi="宋体"/>
                <w:bCs/>
                <w:color w:val="000000"/>
                <w:kern w:val="0"/>
                <w:szCs w:val="21"/>
              </w:rPr>
            </w:pPr>
            <w:r>
              <w:rPr>
                <w:rFonts w:hint="eastAsia" w:ascii="宋体" w:hAnsi="宋体"/>
                <w:bCs/>
                <w:color w:val="000000"/>
                <w:kern w:val="0"/>
                <w:szCs w:val="21"/>
              </w:rPr>
              <w:t>能耗统计期为最近一个年度的综合能耗。对于持续稳定的生产组织，可确定为上一年度的综合能耗或申请前12个月的综合能耗。如组织能耗统计不能反映一个年度的状况或发生较大变化时，基于其现有状况预估其年度综合能耗。</w:t>
            </w:r>
          </w:p>
          <w:p w14:paraId="2DCE71A9">
            <w:pPr>
              <w:pStyle w:val="13"/>
              <w:numPr>
                <w:ilvl w:val="0"/>
                <w:numId w:val="1"/>
              </w:numPr>
              <w:ind w:firstLineChars="0"/>
              <w:jc w:val="left"/>
              <w:rPr>
                <w:rFonts w:hint="eastAsia" w:ascii="宋体" w:hAnsi="宋体"/>
                <w:bCs/>
                <w:color w:val="000000"/>
                <w:kern w:val="0"/>
                <w:szCs w:val="21"/>
              </w:rPr>
            </w:pPr>
            <w:r>
              <w:rPr>
                <w:rFonts w:hint="eastAsia" w:ascii="宋体" w:hAnsi="宋体"/>
                <w:bCs/>
                <w:color w:val="000000"/>
                <w:kern w:val="0"/>
                <w:szCs w:val="21"/>
              </w:rPr>
              <w:t>以标准煤耗的形式体现年度综合能耗。</w:t>
            </w:r>
          </w:p>
          <w:p w14:paraId="13BF4287">
            <w:pPr>
              <w:pStyle w:val="13"/>
              <w:numPr>
                <w:ilvl w:val="0"/>
                <w:numId w:val="1"/>
              </w:numPr>
              <w:ind w:firstLineChars="0"/>
              <w:jc w:val="left"/>
              <w:rPr>
                <w:rFonts w:hint="eastAsia" w:asciiTheme="minorEastAsia" w:hAnsiTheme="minorEastAsia" w:eastAsiaTheme="minorEastAsia"/>
                <w:bCs/>
                <w:szCs w:val="21"/>
              </w:rPr>
            </w:pPr>
            <w:r>
              <w:rPr>
                <w:rFonts w:hint="eastAsia" w:ascii="宋体" w:hAnsi="宋体"/>
                <w:bCs/>
                <w:color w:val="000000"/>
                <w:kern w:val="0"/>
                <w:szCs w:val="21"/>
              </w:rPr>
              <w:t>不应重复计算综合能源消耗。</w:t>
            </w:r>
          </w:p>
          <w:p w14:paraId="75B111EB">
            <w:pPr>
              <w:pStyle w:val="13"/>
              <w:numPr>
                <w:ilvl w:val="0"/>
                <w:numId w:val="1"/>
              </w:numPr>
              <w:ind w:firstLineChars="0"/>
              <w:jc w:val="left"/>
              <w:rPr>
                <w:rFonts w:hint="eastAsia" w:asciiTheme="minorEastAsia" w:hAnsiTheme="minorEastAsia" w:eastAsiaTheme="minorEastAsia"/>
                <w:bCs/>
                <w:szCs w:val="21"/>
              </w:rPr>
            </w:pPr>
            <w:r>
              <w:rPr>
                <w:rFonts w:hint="eastAsia" w:ascii="宋体" w:hAnsi="宋体"/>
                <w:bCs/>
                <w:color w:val="000000"/>
                <w:kern w:val="0"/>
                <w:szCs w:val="21"/>
              </w:rPr>
              <w:t>遵循“谁消耗、谁统计”的原则。</w:t>
            </w:r>
          </w:p>
        </w:tc>
      </w:tr>
      <w:tr w14:paraId="6CACAE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2247" w:type="dxa"/>
            <w:gridSpan w:val="2"/>
            <w:vAlign w:val="center"/>
          </w:tcPr>
          <w:p w14:paraId="0A520379">
            <w:pPr>
              <w:jc w:val="left"/>
              <w:rPr>
                <w:rFonts w:ascii="Calibri" w:hAnsi="Calibri"/>
                <w:bCs/>
                <w:szCs w:val="21"/>
              </w:rPr>
            </w:pPr>
            <w:r>
              <w:rPr>
                <w:rFonts w:hint="eastAsia"/>
                <w:bCs/>
                <w:szCs w:val="21"/>
              </w:rPr>
              <w:t>使用能源的种类及所占比例（包括煤、天然气、电等一次能源和二次能源）</w:t>
            </w:r>
          </w:p>
        </w:tc>
        <w:tc>
          <w:tcPr>
            <w:tcW w:w="7721" w:type="dxa"/>
            <w:gridSpan w:val="5"/>
            <w:vAlign w:val="center"/>
          </w:tcPr>
          <w:p w14:paraId="3A490A45">
            <w:pPr>
              <w:widowControl/>
              <w:jc w:val="left"/>
              <w:rPr>
                <w:rFonts w:ascii="Calibri" w:hAnsi="Calibri"/>
                <w:bCs/>
                <w:szCs w:val="21"/>
              </w:rPr>
            </w:pPr>
            <w:r>
              <w:rPr>
                <w:rFonts w:hint="eastAsia" w:ascii="Calibri" w:hAnsi="Calibri"/>
                <w:bCs/>
                <w:szCs w:val="21"/>
              </w:rPr>
              <w:t>能源是指电、燃料、蒸汽、热力、压缩空气以及其他类似介质。</w:t>
            </w:r>
          </w:p>
          <w:p w14:paraId="11F8F80B">
            <w:pPr>
              <w:widowControl/>
              <w:jc w:val="left"/>
              <w:rPr>
                <w:rFonts w:ascii="Calibri" w:hAnsi="Calibri"/>
                <w:bCs/>
                <w:szCs w:val="21"/>
              </w:rPr>
            </w:pPr>
            <w:r>
              <w:rPr>
                <w:rFonts w:hint="eastAsia" w:ascii="Calibri" w:hAnsi="Calibri"/>
                <w:bCs/>
                <w:szCs w:val="21"/>
              </w:rPr>
              <w:t>组织使用能源的种类共计</w:t>
            </w:r>
            <w:r>
              <w:rPr>
                <w:rFonts w:hint="eastAsia" w:ascii="Calibri" w:hAnsi="Calibri"/>
                <w:bCs/>
                <w:szCs w:val="21"/>
                <w:u w:val="single"/>
              </w:rPr>
              <w:t xml:space="preserve"> </w:t>
            </w:r>
            <w:permStart w:id="10" w:edGrp="everyone"/>
            <w:r>
              <w:rPr>
                <w:rFonts w:ascii="Calibri" w:hAnsi="Calibri"/>
                <w:bCs/>
                <w:szCs w:val="21"/>
                <w:u w:val="single"/>
              </w:rPr>
              <w:t xml:space="preserve">      </w:t>
            </w:r>
            <w:permEnd w:id="10"/>
            <w:r>
              <w:rPr>
                <w:rFonts w:ascii="Calibri" w:hAnsi="Calibri"/>
                <w:bCs/>
                <w:szCs w:val="21"/>
                <w:u w:val="single"/>
              </w:rPr>
              <w:t xml:space="preserve"> </w:t>
            </w:r>
            <w:r>
              <w:rPr>
                <w:rFonts w:hint="eastAsia" w:ascii="Calibri" w:hAnsi="Calibri"/>
                <w:bCs/>
                <w:szCs w:val="21"/>
              </w:rPr>
              <w:t>个。</w:t>
            </w:r>
          </w:p>
          <w:p w14:paraId="1F1BD455">
            <w:pPr>
              <w:widowControl/>
              <w:jc w:val="left"/>
              <w:rPr>
                <w:rFonts w:ascii="Calibri" w:hAnsi="Calibri"/>
                <w:bCs/>
                <w:szCs w:val="21"/>
                <w:u w:val="single"/>
              </w:rPr>
            </w:pPr>
            <w:r>
              <w:rPr>
                <w:rFonts w:hint="eastAsia" w:ascii="Calibri" w:hAnsi="Calibri"/>
                <w:bCs/>
                <w:szCs w:val="21"/>
              </w:rPr>
              <w:t>各种能源使用量及占比明细如下：</w:t>
            </w:r>
            <w:r>
              <w:rPr>
                <w:rFonts w:hint="eastAsia" w:ascii="Calibri" w:hAnsi="Calibri"/>
                <w:bCs/>
                <w:szCs w:val="21"/>
                <w:u w:val="single"/>
              </w:rPr>
              <w:t xml:space="preserve"> </w:t>
            </w:r>
            <w:permStart w:id="11" w:edGrp="everyone"/>
            <w:r>
              <w:rPr>
                <w:rFonts w:ascii="Calibri" w:hAnsi="Calibri"/>
                <w:bCs/>
                <w:szCs w:val="21"/>
                <w:u w:val="single"/>
              </w:rPr>
              <w:t xml:space="preserve">                                      </w:t>
            </w:r>
            <w:permEnd w:id="11"/>
          </w:p>
          <w:p w14:paraId="075BED56">
            <w:pPr>
              <w:widowControl/>
              <w:jc w:val="left"/>
              <w:rPr>
                <w:rFonts w:hint="eastAsia" w:asciiTheme="minorEastAsia" w:hAnsiTheme="minorEastAsia" w:eastAsiaTheme="minorEastAsia"/>
                <w:bCs/>
                <w:szCs w:val="21"/>
              </w:rPr>
            </w:pPr>
            <w:permStart w:id="12" w:edGrp="everyone"/>
            <w:r>
              <w:rPr>
                <w:rFonts w:ascii="Calibri" w:hAnsi="Calibri"/>
                <w:bCs/>
                <w:szCs w:val="21"/>
                <w:u w:val="single"/>
              </w:rPr>
              <w:t xml:space="preserve">                                                                     </w:t>
            </w:r>
            <w:permEnd w:id="12"/>
            <w:r>
              <w:rPr>
                <w:rFonts w:hint="eastAsia" w:ascii="Calibri" w:hAnsi="Calibri"/>
                <w:bCs/>
                <w:szCs w:val="21"/>
              </w:rPr>
              <w:t>。</w:t>
            </w:r>
          </w:p>
        </w:tc>
      </w:tr>
      <w:tr w14:paraId="612F21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2247" w:type="dxa"/>
            <w:gridSpan w:val="2"/>
            <w:vAlign w:val="center"/>
          </w:tcPr>
          <w:p w14:paraId="0C3A0AFC">
            <w:pPr>
              <w:jc w:val="left"/>
              <w:rPr>
                <w:rFonts w:ascii="Calibri" w:hAnsi="Calibri"/>
                <w:bCs/>
                <w:szCs w:val="21"/>
              </w:rPr>
            </w:pPr>
            <w:r>
              <w:rPr>
                <w:rFonts w:hint="eastAsia" w:ascii="Calibri" w:hAnsi="Calibri"/>
                <w:bCs/>
                <w:szCs w:val="21"/>
              </w:rPr>
              <w:t>能源管理体系覆盖的人数</w:t>
            </w:r>
          </w:p>
        </w:tc>
        <w:tc>
          <w:tcPr>
            <w:tcW w:w="7721" w:type="dxa"/>
            <w:gridSpan w:val="5"/>
            <w:vAlign w:val="center"/>
          </w:tcPr>
          <w:p w14:paraId="559E603A">
            <w:pPr>
              <w:widowControl/>
              <w:jc w:val="left"/>
              <w:rPr>
                <w:rFonts w:hint="eastAsia" w:asciiTheme="minorEastAsia" w:hAnsiTheme="minorEastAsia" w:eastAsiaTheme="minorEastAsia"/>
                <w:bCs/>
                <w:szCs w:val="21"/>
              </w:rPr>
            </w:pPr>
            <w:r>
              <w:rPr>
                <w:rFonts w:hint="eastAsia" w:asciiTheme="minorEastAsia" w:hAnsiTheme="minorEastAsia" w:eastAsiaTheme="minorEastAsia"/>
                <w:bCs/>
                <w:szCs w:val="21"/>
              </w:rPr>
              <w:t>组织能源管理体系覆盖人数为</w:t>
            </w:r>
            <w:r>
              <w:rPr>
                <w:rFonts w:hint="eastAsia" w:asciiTheme="minorEastAsia" w:hAnsiTheme="minorEastAsia" w:eastAsiaTheme="minorEastAsia"/>
                <w:bCs/>
                <w:szCs w:val="21"/>
                <w:u w:val="single"/>
              </w:rPr>
              <w:t xml:space="preserve"> </w:t>
            </w:r>
            <w:permStart w:id="13" w:edGrp="everyone"/>
            <w:r>
              <w:rPr>
                <w:rFonts w:asciiTheme="minorEastAsia" w:hAnsiTheme="minorEastAsia" w:eastAsiaTheme="minorEastAsia"/>
                <w:bCs/>
                <w:szCs w:val="21"/>
                <w:u w:val="single"/>
              </w:rPr>
              <w:t xml:space="preserve">     </w:t>
            </w:r>
            <w:permEnd w:id="13"/>
            <w:r>
              <w:rPr>
                <w:rFonts w:asciiTheme="minorEastAsia" w:hAnsiTheme="minorEastAsia" w:eastAsiaTheme="minorEastAsia"/>
                <w:bCs/>
                <w:szCs w:val="21"/>
                <w:u w:val="single"/>
              </w:rPr>
              <w:t xml:space="preserve"> </w:t>
            </w:r>
            <w:r>
              <w:rPr>
                <w:rFonts w:hint="eastAsia" w:asciiTheme="minorEastAsia" w:hAnsiTheme="minorEastAsia" w:eastAsiaTheme="minorEastAsia"/>
                <w:bCs/>
                <w:szCs w:val="21"/>
              </w:rPr>
              <w:t>。</w:t>
            </w:r>
          </w:p>
          <w:p w14:paraId="29C40CE3">
            <w:pPr>
              <w:widowControl/>
              <w:jc w:val="left"/>
              <w:rPr>
                <w:rFonts w:hint="eastAsia" w:asciiTheme="minorEastAsia" w:hAnsiTheme="minorEastAsia" w:eastAsiaTheme="minorEastAsia"/>
                <w:bCs/>
                <w:szCs w:val="21"/>
              </w:rPr>
            </w:pPr>
            <w:r>
              <w:rPr>
                <w:rFonts w:hint="eastAsia" w:asciiTheme="minorEastAsia" w:hAnsiTheme="minorEastAsia" w:eastAsiaTheme="minorEastAsia"/>
                <w:bCs/>
                <w:szCs w:val="21"/>
              </w:rPr>
              <w:t>能源管理体系覆盖的人数包括：最高管理者；能源管理团队；对与能源绩效相关的采购负有责任的人员；对影响能源绩效的重要变更负有责任的人员；对建立、实施或保持能源绩效改进（包括目标、能源指标和措施计划）负有责任的人员；对开发、维护能源数据和分析负有责任的人员；对策划、运行和维护主要能源使用相关过程负有责任的人员，适宜时，包括季节性作业（如采收活动、酒店）；对影响能源绩效的设计负有责任的人员。</w:t>
            </w:r>
          </w:p>
        </w:tc>
      </w:tr>
      <w:tr w14:paraId="772A4F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2247" w:type="dxa"/>
            <w:gridSpan w:val="2"/>
            <w:vAlign w:val="center"/>
          </w:tcPr>
          <w:p w14:paraId="3AA8FDB1">
            <w:pPr>
              <w:jc w:val="left"/>
              <w:rPr>
                <w:rFonts w:ascii="Calibri" w:hAnsi="Calibri"/>
                <w:bCs/>
                <w:szCs w:val="21"/>
              </w:rPr>
            </w:pPr>
            <w:r>
              <w:rPr>
                <w:rFonts w:hint="eastAsia" w:ascii="Calibri" w:hAnsi="Calibri"/>
                <w:bCs/>
                <w:szCs w:val="21"/>
              </w:rPr>
              <w:t>“主要能源使用”数量S</w:t>
            </w:r>
            <w:r>
              <w:rPr>
                <w:rFonts w:ascii="Calibri" w:hAnsi="Calibri"/>
                <w:bCs/>
                <w:szCs w:val="21"/>
              </w:rPr>
              <w:t>EUs</w:t>
            </w:r>
          </w:p>
        </w:tc>
        <w:tc>
          <w:tcPr>
            <w:tcW w:w="7721" w:type="dxa"/>
            <w:gridSpan w:val="5"/>
            <w:vAlign w:val="center"/>
          </w:tcPr>
          <w:p w14:paraId="57460EDE">
            <w:pPr>
              <w:widowControl/>
              <w:jc w:val="left"/>
              <w:rPr>
                <w:rFonts w:hint="eastAsia" w:asciiTheme="minorEastAsia" w:hAnsiTheme="minorEastAsia" w:eastAsiaTheme="minorEastAsia"/>
                <w:bCs/>
                <w:szCs w:val="21"/>
              </w:rPr>
            </w:pPr>
            <w:r>
              <w:rPr>
                <w:rFonts w:hint="eastAsia" w:asciiTheme="minorEastAsia" w:hAnsiTheme="minorEastAsia" w:eastAsiaTheme="minorEastAsia"/>
                <w:bCs/>
                <w:szCs w:val="21"/>
              </w:rPr>
              <w:t>组织的</w:t>
            </w:r>
            <w:r>
              <w:rPr>
                <w:rFonts w:hint="eastAsia" w:ascii="宋体" w:hAnsi="宋体"/>
                <w:bCs/>
                <w:color w:val="000000"/>
                <w:kern w:val="0"/>
                <w:szCs w:val="21"/>
              </w:rPr>
              <w:t>“主要能源使用”数量</w:t>
            </w:r>
            <w:r>
              <w:rPr>
                <w:rFonts w:hint="eastAsia" w:asciiTheme="minorEastAsia" w:hAnsiTheme="minorEastAsia" w:eastAsiaTheme="minorEastAsia"/>
                <w:bCs/>
                <w:szCs w:val="21"/>
              </w:rPr>
              <w:t>：</w:t>
            </w:r>
            <w:r>
              <w:rPr>
                <w:rFonts w:hint="eastAsia" w:asciiTheme="minorEastAsia" w:hAnsiTheme="minorEastAsia" w:eastAsiaTheme="minorEastAsia"/>
                <w:bCs/>
                <w:szCs w:val="21"/>
                <w:u w:val="single"/>
              </w:rPr>
              <w:t xml:space="preserve"> </w:t>
            </w:r>
            <w:permStart w:id="14" w:edGrp="everyone"/>
            <w:r>
              <w:rPr>
                <w:rFonts w:asciiTheme="minorEastAsia" w:hAnsiTheme="minorEastAsia" w:eastAsiaTheme="minorEastAsia"/>
                <w:bCs/>
                <w:szCs w:val="21"/>
                <w:u w:val="single"/>
              </w:rPr>
              <w:t xml:space="preserve">       </w:t>
            </w:r>
            <w:permEnd w:id="14"/>
            <w:r>
              <w:rPr>
                <w:rFonts w:asciiTheme="minorEastAsia" w:hAnsiTheme="minorEastAsia" w:eastAsiaTheme="minorEastAsia"/>
                <w:bCs/>
                <w:szCs w:val="21"/>
                <w:u w:val="single"/>
              </w:rPr>
              <w:t xml:space="preserve"> </w:t>
            </w:r>
            <w:r>
              <w:rPr>
                <w:rFonts w:asciiTheme="minorEastAsia" w:hAnsiTheme="minorEastAsia" w:eastAsiaTheme="minorEastAsia"/>
                <w:bCs/>
                <w:szCs w:val="21"/>
              </w:rPr>
              <w:t xml:space="preserve"> </w:t>
            </w:r>
            <w:r>
              <w:rPr>
                <w:rFonts w:hint="eastAsia" w:asciiTheme="minorEastAsia" w:hAnsiTheme="minorEastAsia" w:eastAsiaTheme="minorEastAsia"/>
                <w:bCs/>
                <w:szCs w:val="21"/>
              </w:rPr>
              <w:t>个。</w:t>
            </w:r>
          </w:p>
          <w:p w14:paraId="45A89062">
            <w:pPr>
              <w:widowControl/>
              <w:jc w:val="left"/>
              <w:rPr>
                <w:rFonts w:hint="eastAsia" w:ascii="宋体" w:hAnsi="宋体"/>
                <w:bCs/>
                <w:color w:val="000000"/>
                <w:kern w:val="0"/>
                <w:szCs w:val="21"/>
                <w:u w:val="single"/>
              </w:rPr>
            </w:pPr>
            <w:r>
              <w:rPr>
                <w:rFonts w:hint="eastAsia" w:ascii="宋体" w:hAnsi="宋体"/>
                <w:bCs/>
                <w:color w:val="000000"/>
                <w:kern w:val="0"/>
                <w:szCs w:val="21"/>
              </w:rPr>
              <w:t>各类“主要能源使用”名称及涉及的主要用能设备、设施、用能过程等如下：</w:t>
            </w:r>
            <w:r>
              <w:rPr>
                <w:rFonts w:hint="eastAsia" w:ascii="宋体" w:hAnsi="宋体"/>
                <w:bCs/>
                <w:color w:val="000000"/>
                <w:kern w:val="0"/>
                <w:szCs w:val="21"/>
                <w:u w:val="single"/>
              </w:rPr>
              <w:t xml:space="preserve"> </w:t>
            </w:r>
            <w:r>
              <w:rPr>
                <w:rFonts w:ascii="宋体" w:hAnsi="宋体"/>
                <w:bCs/>
                <w:color w:val="000000"/>
                <w:kern w:val="0"/>
                <w:szCs w:val="21"/>
                <w:u w:val="single"/>
              </w:rPr>
              <w:t>1.</w:t>
            </w:r>
            <w:permStart w:id="15" w:edGrp="everyone"/>
            <w:r>
              <w:rPr>
                <w:rFonts w:hint="eastAsia" w:ascii="宋体" w:hAnsi="宋体"/>
                <w:bCs/>
                <w:color w:val="000000"/>
                <w:kern w:val="0"/>
                <w:szCs w:val="21"/>
                <w:u w:val="single"/>
              </w:rPr>
              <w:t xml:space="preserve">                     </w:t>
            </w:r>
            <w:r>
              <w:rPr>
                <w:rFonts w:ascii="宋体" w:hAnsi="宋体"/>
                <w:bCs/>
                <w:color w:val="000000"/>
                <w:kern w:val="0"/>
                <w:szCs w:val="21"/>
                <w:u w:val="single"/>
              </w:rPr>
              <w:t xml:space="preserve">                    </w:t>
            </w:r>
            <w:r>
              <w:rPr>
                <w:rFonts w:hint="eastAsia" w:ascii="宋体" w:hAnsi="宋体"/>
                <w:bCs/>
                <w:color w:val="000000"/>
                <w:kern w:val="0"/>
                <w:szCs w:val="21"/>
                <w:u w:val="single"/>
              </w:rPr>
              <w:t xml:space="preserve">                   </w:t>
            </w:r>
            <w:r>
              <w:rPr>
                <w:rFonts w:ascii="宋体" w:hAnsi="宋体"/>
                <w:bCs/>
                <w:color w:val="000000"/>
                <w:kern w:val="0"/>
                <w:szCs w:val="21"/>
                <w:u w:val="single"/>
              </w:rPr>
              <w:t xml:space="preserve">    </w:t>
            </w:r>
            <w:r>
              <w:rPr>
                <w:rFonts w:hint="eastAsia" w:ascii="宋体" w:hAnsi="宋体"/>
                <w:bCs/>
                <w:color w:val="000000"/>
                <w:kern w:val="0"/>
                <w:szCs w:val="21"/>
                <w:u w:val="single"/>
              </w:rPr>
              <w:t xml:space="preserve">   </w:t>
            </w:r>
            <w:permEnd w:id="15"/>
            <w:r>
              <w:rPr>
                <w:rFonts w:hint="eastAsia" w:ascii="宋体" w:hAnsi="宋体"/>
                <w:bCs/>
                <w:color w:val="000000"/>
                <w:kern w:val="0"/>
                <w:szCs w:val="21"/>
                <w:u w:val="single"/>
              </w:rPr>
              <w:t xml:space="preserve"> </w:t>
            </w:r>
          </w:p>
          <w:p w14:paraId="6EB7DB3D">
            <w:pPr>
              <w:widowControl/>
              <w:jc w:val="left"/>
              <w:rPr>
                <w:rFonts w:hint="eastAsia" w:ascii="宋体" w:hAnsi="宋体"/>
                <w:bCs/>
                <w:color w:val="000000"/>
                <w:kern w:val="0"/>
                <w:szCs w:val="21"/>
                <w:u w:val="single"/>
              </w:rPr>
            </w:pPr>
            <w:r>
              <w:rPr>
                <w:rFonts w:ascii="宋体" w:hAnsi="宋体"/>
                <w:bCs/>
                <w:color w:val="000000"/>
                <w:kern w:val="0"/>
                <w:szCs w:val="21"/>
                <w:u w:val="single"/>
              </w:rPr>
              <w:t>2.</w:t>
            </w:r>
            <w:permStart w:id="16" w:edGrp="everyone"/>
            <w:r>
              <w:rPr>
                <w:rFonts w:hint="eastAsia" w:ascii="宋体" w:hAnsi="宋体"/>
                <w:bCs/>
                <w:color w:val="000000"/>
                <w:kern w:val="0"/>
                <w:szCs w:val="21"/>
                <w:u w:val="single"/>
              </w:rPr>
              <w:t xml:space="preserve">                                                                   </w:t>
            </w:r>
            <w:permEnd w:id="16"/>
            <w:r>
              <w:rPr>
                <w:rFonts w:hint="eastAsia" w:ascii="宋体" w:hAnsi="宋体"/>
                <w:bCs/>
                <w:color w:val="000000"/>
                <w:kern w:val="0"/>
                <w:szCs w:val="21"/>
                <w:u w:val="single"/>
              </w:rPr>
              <w:t xml:space="preserve"> </w:t>
            </w:r>
          </w:p>
          <w:p w14:paraId="38299378">
            <w:pPr>
              <w:widowControl/>
              <w:jc w:val="left"/>
              <w:rPr>
                <w:rFonts w:hint="eastAsia" w:ascii="宋体" w:hAnsi="宋体"/>
                <w:bCs/>
                <w:color w:val="000000"/>
                <w:kern w:val="0"/>
                <w:szCs w:val="21"/>
              </w:rPr>
            </w:pPr>
            <w:r>
              <w:rPr>
                <w:rFonts w:ascii="宋体" w:hAnsi="宋体"/>
                <w:bCs/>
                <w:color w:val="000000"/>
                <w:kern w:val="0"/>
                <w:szCs w:val="21"/>
              </w:rPr>
              <w:t>…</w:t>
            </w:r>
            <w:permStart w:id="17" w:edGrp="everyone"/>
            <w:r>
              <w:rPr>
                <w:rFonts w:ascii="宋体" w:hAnsi="宋体"/>
                <w:bCs/>
                <w:color w:val="000000"/>
                <w:kern w:val="0"/>
                <w:szCs w:val="21"/>
                <w:u w:val="single"/>
              </w:rPr>
              <w:t xml:space="preserve">                                                                    </w:t>
            </w:r>
            <w:r>
              <w:rPr>
                <w:rFonts w:ascii="宋体" w:hAnsi="宋体"/>
                <w:bCs/>
                <w:color w:val="000000"/>
                <w:kern w:val="0"/>
                <w:szCs w:val="21"/>
              </w:rPr>
              <w:t xml:space="preserve"> </w:t>
            </w:r>
          </w:p>
          <w:permEnd w:id="17"/>
          <w:p w14:paraId="7E9ED110">
            <w:pPr>
              <w:widowControl/>
              <w:jc w:val="left"/>
              <w:rPr>
                <w:rFonts w:hint="eastAsia" w:ascii="宋体" w:hAnsi="宋体"/>
                <w:bCs/>
                <w:color w:val="000000"/>
                <w:kern w:val="0"/>
                <w:szCs w:val="21"/>
              </w:rPr>
            </w:pPr>
          </w:p>
          <w:p w14:paraId="74F50769">
            <w:pPr>
              <w:widowControl/>
              <w:jc w:val="left"/>
              <w:rPr>
                <w:rFonts w:hint="eastAsia" w:ascii="宋体" w:hAnsi="宋体"/>
                <w:bCs/>
                <w:color w:val="000000"/>
                <w:kern w:val="0"/>
                <w:szCs w:val="21"/>
              </w:rPr>
            </w:pPr>
            <w:r>
              <w:rPr>
                <w:rFonts w:hint="eastAsia" w:asciiTheme="minorEastAsia" w:hAnsiTheme="minorEastAsia" w:eastAsiaTheme="minorEastAsia"/>
                <w:bCs/>
                <w:szCs w:val="21"/>
              </w:rPr>
              <w:t>主要能源使用：是指能源消耗量大和／或在能源绩效改进方面有较大潜力的能源使用。主要能源使用的判定准则由申请认证的组织决定。主要能源使用可能是设施、系统、过程或设备。主要能源使用可基于组织的不同层面进行识别和确认，例如：设施（仓库、车间、办公室等）、设备（电机、锅炉等）、过程或系统（照明、蒸汽、运输、电解、电机驱动等）。通常情况下，在确定主要能源使用时，宜考虑组织管理边界、计量器具配备状况以及不同能耗设备的用能结构、工作原理和节能技术的共性等特点进行分类。</w:t>
            </w:r>
            <w:r>
              <w:rPr>
                <w:rFonts w:ascii="宋体" w:hAnsi="宋体"/>
                <w:bCs/>
                <w:color w:val="000000"/>
                <w:kern w:val="0"/>
                <w:szCs w:val="21"/>
              </w:rPr>
              <w:t xml:space="preserve"> </w:t>
            </w:r>
          </w:p>
        </w:tc>
      </w:tr>
      <w:tr w14:paraId="31760A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 w:hRule="atLeast"/>
        </w:trPr>
        <w:tc>
          <w:tcPr>
            <w:tcW w:w="9968" w:type="dxa"/>
            <w:gridSpan w:val="7"/>
            <w:vAlign w:val="center"/>
          </w:tcPr>
          <w:p w14:paraId="34C4D529">
            <w:pPr>
              <w:jc w:val="center"/>
              <w:rPr>
                <w:rFonts w:ascii="Calibri" w:hAnsi="Calibri"/>
                <w:b/>
                <w:szCs w:val="21"/>
              </w:rPr>
            </w:pPr>
            <w:r>
              <w:rPr>
                <w:rFonts w:hint="eastAsia" w:ascii="Calibri" w:hAnsi="Calibri"/>
                <w:b/>
                <w:szCs w:val="21"/>
              </w:rPr>
              <w:t>能源绩效统计</w:t>
            </w:r>
          </w:p>
          <w:p w14:paraId="47F8DE54">
            <w:pPr>
              <w:jc w:val="center"/>
              <w:rPr>
                <w:rFonts w:ascii="Calibri" w:hAnsi="Calibri"/>
                <w:bCs/>
                <w:szCs w:val="21"/>
              </w:rPr>
            </w:pPr>
            <w:r>
              <w:rPr>
                <w:rFonts w:hint="eastAsia" w:ascii="Calibri" w:hAnsi="Calibri"/>
                <w:bCs/>
                <w:szCs w:val="21"/>
              </w:rPr>
              <w:t>（各类产品单位产量综合能耗）</w:t>
            </w:r>
          </w:p>
        </w:tc>
      </w:tr>
      <w:tr w14:paraId="13270F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51" w:type="dxa"/>
            <w:vAlign w:val="center"/>
          </w:tcPr>
          <w:p w14:paraId="188406E8">
            <w:pPr>
              <w:jc w:val="center"/>
              <w:rPr>
                <w:rFonts w:ascii="Calibri" w:hAnsi="Calibri"/>
                <w:bCs/>
                <w:szCs w:val="21"/>
              </w:rPr>
            </w:pPr>
            <w:r>
              <w:rPr>
                <w:rFonts w:hint="eastAsia" w:ascii="Calibri" w:hAnsi="Calibri"/>
                <w:bCs/>
                <w:szCs w:val="21"/>
              </w:rPr>
              <w:t>序号</w:t>
            </w:r>
          </w:p>
        </w:tc>
        <w:tc>
          <w:tcPr>
            <w:tcW w:w="1396" w:type="dxa"/>
            <w:vAlign w:val="center"/>
          </w:tcPr>
          <w:p w14:paraId="1C09C262">
            <w:pPr>
              <w:jc w:val="center"/>
              <w:rPr>
                <w:rFonts w:ascii="Calibri" w:hAnsi="Calibri"/>
                <w:bCs/>
                <w:szCs w:val="21"/>
              </w:rPr>
            </w:pPr>
            <w:r>
              <w:rPr>
                <w:rFonts w:hint="eastAsia" w:ascii="Calibri" w:hAnsi="Calibri"/>
                <w:bCs/>
                <w:szCs w:val="21"/>
              </w:rPr>
              <w:t>产品名称</w:t>
            </w:r>
          </w:p>
        </w:tc>
        <w:tc>
          <w:tcPr>
            <w:tcW w:w="1579" w:type="dxa"/>
            <w:vAlign w:val="center"/>
          </w:tcPr>
          <w:p w14:paraId="3D72E3BF">
            <w:pPr>
              <w:jc w:val="center"/>
              <w:rPr>
                <w:rFonts w:ascii="Calibri" w:hAnsi="Calibri"/>
                <w:bCs/>
                <w:szCs w:val="21"/>
              </w:rPr>
            </w:pPr>
            <w:r>
              <w:rPr>
                <w:rFonts w:hint="eastAsia"/>
                <w:bCs/>
                <w:szCs w:val="21"/>
              </w:rPr>
              <w:t>产品产量</w:t>
            </w:r>
          </w:p>
        </w:tc>
        <w:tc>
          <w:tcPr>
            <w:tcW w:w="2692" w:type="dxa"/>
            <w:gridSpan w:val="2"/>
            <w:vAlign w:val="center"/>
          </w:tcPr>
          <w:p w14:paraId="7B97EE6D">
            <w:pPr>
              <w:jc w:val="center"/>
              <w:rPr>
                <w:rFonts w:ascii="Calibri" w:hAnsi="Calibri"/>
                <w:bCs/>
                <w:szCs w:val="21"/>
              </w:rPr>
            </w:pPr>
            <w:r>
              <w:rPr>
                <w:rFonts w:hint="eastAsia"/>
                <w:bCs/>
                <w:szCs w:val="21"/>
              </w:rPr>
              <w:t>产品综合能耗</w:t>
            </w:r>
          </w:p>
        </w:tc>
        <w:tc>
          <w:tcPr>
            <w:tcW w:w="3450" w:type="dxa"/>
            <w:gridSpan w:val="2"/>
            <w:vAlign w:val="center"/>
          </w:tcPr>
          <w:p w14:paraId="0EA2B5D9">
            <w:pPr>
              <w:jc w:val="center"/>
              <w:rPr>
                <w:rFonts w:ascii="Calibri" w:hAnsi="Calibri"/>
                <w:bCs/>
                <w:szCs w:val="21"/>
              </w:rPr>
            </w:pPr>
            <w:r>
              <w:rPr>
                <w:rFonts w:hint="eastAsia"/>
                <w:bCs/>
                <w:szCs w:val="21"/>
              </w:rPr>
              <w:t>单位产品</w:t>
            </w:r>
            <w:r>
              <w:rPr>
                <w:rFonts w:hint="eastAsia"/>
                <w:bCs/>
                <w:color w:val="000000"/>
                <w:szCs w:val="21"/>
              </w:rPr>
              <w:t>综合能耗</w:t>
            </w:r>
          </w:p>
        </w:tc>
      </w:tr>
      <w:tr w14:paraId="12E7BE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6" w:hRule="atLeast"/>
        </w:trPr>
        <w:tc>
          <w:tcPr>
            <w:tcW w:w="851" w:type="dxa"/>
            <w:vAlign w:val="center"/>
          </w:tcPr>
          <w:p w14:paraId="5C7E779B">
            <w:pPr>
              <w:jc w:val="center"/>
              <w:rPr>
                <w:rFonts w:ascii="Calibri" w:hAnsi="Calibri"/>
                <w:bCs/>
                <w:szCs w:val="21"/>
              </w:rPr>
            </w:pPr>
            <w:permStart w:id="18" w:edGrp="everyone" w:colFirst="0" w:colLast="0"/>
            <w:permStart w:id="19" w:edGrp="everyone" w:colFirst="1" w:colLast="1"/>
            <w:permStart w:id="20" w:edGrp="everyone" w:colFirst="2" w:colLast="2"/>
            <w:permStart w:id="21" w:edGrp="everyone" w:colFirst="3" w:colLast="3"/>
            <w:permStart w:id="22" w:edGrp="everyone" w:colFirst="4" w:colLast="4"/>
          </w:p>
        </w:tc>
        <w:tc>
          <w:tcPr>
            <w:tcW w:w="1396" w:type="dxa"/>
            <w:vAlign w:val="center"/>
          </w:tcPr>
          <w:p w14:paraId="7ABF66F9">
            <w:pPr>
              <w:jc w:val="center"/>
              <w:rPr>
                <w:rFonts w:ascii="Calibri" w:hAnsi="Calibri"/>
                <w:bCs/>
                <w:szCs w:val="21"/>
              </w:rPr>
            </w:pPr>
          </w:p>
        </w:tc>
        <w:tc>
          <w:tcPr>
            <w:tcW w:w="1579" w:type="dxa"/>
            <w:vAlign w:val="center"/>
          </w:tcPr>
          <w:p w14:paraId="1BDE4D5A">
            <w:pPr>
              <w:jc w:val="center"/>
              <w:rPr>
                <w:rFonts w:ascii="Calibri" w:hAnsi="Calibri"/>
                <w:bCs/>
                <w:szCs w:val="21"/>
              </w:rPr>
            </w:pPr>
          </w:p>
        </w:tc>
        <w:tc>
          <w:tcPr>
            <w:tcW w:w="2692" w:type="dxa"/>
            <w:gridSpan w:val="2"/>
            <w:vAlign w:val="center"/>
          </w:tcPr>
          <w:p w14:paraId="3A4A48F1">
            <w:pPr>
              <w:jc w:val="center"/>
              <w:rPr>
                <w:rFonts w:ascii="Calibri" w:hAnsi="Calibri"/>
                <w:bCs/>
                <w:szCs w:val="21"/>
              </w:rPr>
            </w:pPr>
          </w:p>
        </w:tc>
        <w:tc>
          <w:tcPr>
            <w:tcW w:w="3450" w:type="dxa"/>
            <w:gridSpan w:val="2"/>
            <w:vAlign w:val="center"/>
          </w:tcPr>
          <w:p w14:paraId="4EDD17D2">
            <w:pPr>
              <w:jc w:val="center"/>
              <w:rPr>
                <w:rFonts w:ascii="Calibri" w:hAnsi="Calibri"/>
                <w:bCs/>
                <w:szCs w:val="21"/>
              </w:rPr>
            </w:pPr>
          </w:p>
        </w:tc>
      </w:tr>
      <w:permEnd w:id="18"/>
      <w:permEnd w:id="19"/>
      <w:permEnd w:id="20"/>
      <w:permEnd w:id="21"/>
      <w:permEnd w:id="22"/>
      <w:tr w14:paraId="279463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851" w:type="dxa"/>
            <w:vAlign w:val="center"/>
          </w:tcPr>
          <w:p w14:paraId="5F733F6E">
            <w:pPr>
              <w:jc w:val="center"/>
              <w:rPr>
                <w:rFonts w:ascii="Calibri" w:hAnsi="Calibri"/>
                <w:bCs/>
                <w:szCs w:val="21"/>
              </w:rPr>
            </w:pPr>
            <w:permStart w:id="23" w:edGrp="everyone" w:colFirst="0" w:colLast="0"/>
            <w:permStart w:id="24" w:edGrp="everyone" w:colFirst="1" w:colLast="1"/>
            <w:permStart w:id="25" w:edGrp="everyone" w:colFirst="2" w:colLast="2"/>
            <w:permStart w:id="26" w:edGrp="everyone" w:colFirst="3" w:colLast="3"/>
            <w:permStart w:id="27" w:edGrp="everyone" w:colFirst="4" w:colLast="4"/>
          </w:p>
        </w:tc>
        <w:tc>
          <w:tcPr>
            <w:tcW w:w="1396" w:type="dxa"/>
            <w:vAlign w:val="center"/>
          </w:tcPr>
          <w:p w14:paraId="63555412">
            <w:pPr>
              <w:jc w:val="center"/>
              <w:rPr>
                <w:rFonts w:ascii="Calibri" w:hAnsi="Calibri"/>
                <w:bCs/>
                <w:szCs w:val="21"/>
              </w:rPr>
            </w:pPr>
          </w:p>
        </w:tc>
        <w:tc>
          <w:tcPr>
            <w:tcW w:w="1579" w:type="dxa"/>
            <w:vAlign w:val="center"/>
          </w:tcPr>
          <w:p w14:paraId="5B873312">
            <w:pPr>
              <w:jc w:val="center"/>
              <w:rPr>
                <w:rFonts w:ascii="Calibri" w:hAnsi="Calibri"/>
                <w:bCs/>
                <w:szCs w:val="21"/>
              </w:rPr>
            </w:pPr>
          </w:p>
        </w:tc>
        <w:tc>
          <w:tcPr>
            <w:tcW w:w="2692" w:type="dxa"/>
            <w:gridSpan w:val="2"/>
            <w:vAlign w:val="center"/>
          </w:tcPr>
          <w:p w14:paraId="6CBF0F08">
            <w:pPr>
              <w:jc w:val="center"/>
              <w:rPr>
                <w:rFonts w:ascii="Calibri" w:hAnsi="Calibri"/>
                <w:bCs/>
                <w:szCs w:val="21"/>
              </w:rPr>
            </w:pPr>
          </w:p>
        </w:tc>
        <w:tc>
          <w:tcPr>
            <w:tcW w:w="3450" w:type="dxa"/>
            <w:gridSpan w:val="2"/>
            <w:vAlign w:val="center"/>
          </w:tcPr>
          <w:p w14:paraId="78B08968">
            <w:pPr>
              <w:jc w:val="center"/>
              <w:rPr>
                <w:rFonts w:ascii="Calibri" w:hAnsi="Calibri"/>
                <w:bCs/>
                <w:szCs w:val="21"/>
              </w:rPr>
            </w:pPr>
          </w:p>
        </w:tc>
      </w:tr>
      <w:permEnd w:id="23"/>
      <w:permEnd w:id="24"/>
      <w:permEnd w:id="25"/>
      <w:permEnd w:id="26"/>
      <w:permEnd w:id="27"/>
      <w:tr w14:paraId="0813FB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7" w:hRule="atLeast"/>
        </w:trPr>
        <w:tc>
          <w:tcPr>
            <w:tcW w:w="851" w:type="dxa"/>
            <w:vAlign w:val="center"/>
          </w:tcPr>
          <w:p w14:paraId="02B538D0">
            <w:pPr>
              <w:jc w:val="center"/>
              <w:rPr>
                <w:rFonts w:ascii="Calibri" w:hAnsi="Calibri"/>
                <w:bCs/>
                <w:szCs w:val="21"/>
              </w:rPr>
            </w:pPr>
            <w:permStart w:id="28" w:edGrp="everyone" w:colFirst="0" w:colLast="0"/>
            <w:permStart w:id="29" w:edGrp="everyone" w:colFirst="1" w:colLast="1"/>
            <w:permStart w:id="30" w:edGrp="everyone" w:colFirst="2" w:colLast="2"/>
            <w:permStart w:id="31" w:edGrp="everyone" w:colFirst="3" w:colLast="3"/>
            <w:permStart w:id="32" w:edGrp="everyone" w:colFirst="4" w:colLast="4"/>
          </w:p>
        </w:tc>
        <w:tc>
          <w:tcPr>
            <w:tcW w:w="1396" w:type="dxa"/>
            <w:vAlign w:val="center"/>
          </w:tcPr>
          <w:p w14:paraId="7D513C5B">
            <w:pPr>
              <w:jc w:val="center"/>
              <w:rPr>
                <w:rFonts w:ascii="Calibri" w:hAnsi="Calibri"/>
                <w:bCs/>
                <w:szCs w:val="21"/>
              </w:rPr>
            </w:pPr>
          </w:p>
        </w:tc>
        <w:tc>
          <w:tcPr>
            <w:tcW w:w="1579" w:type="dxa"/>
            <w:vAlign w:val="center"/>
          </w:tcPr>
          <w:p w14:paraId="30856320">
            <w:pPr>
              <w:jc w:val="center"/>
              <w:rPr>
                <w:rFonts w:ascii="Calibri" w:hAnsi="Calibri"/>
                <w:bCs/>
                <w:szCs w:val="21"/>
              </w:rPr>
            </w:pPr>
          </w:p>
        </w:tc>
        <w:tc>
          <w:tcPr>
            <w:tcW w:w="2692" w:type="dxa"/>
            <w:gridSpan w:val="2"/>
            <w:vAlign w:val="center"/>
          </w:tcPr>
          <w:p w14:paraId="08389AF8">
            <w:pPr>
              <w:jc w:val="center"/>
              <w:rPr>
                <w:rFonts w:ascii="Calibri" w:hAnsi="Calibri"/>
                <w:bCs/>
                <w:szCs w:val="21"/>
              </w:rPr>
            </w:pPr>
          </w:p>
        </w:tc>
        <w:tc>
          <w:tcPr>
            <w:tcW w:w="3450" w:type="dxa"/>
            <w:gridSpan w:val="2"/>
            <w:vAlign w:val="center"/>
          </w:tcPr>
          <w:p w14:paraId="7E9DD57C">
            <w:pPr>
              <w:jc w:val="center"/>
              <w:rPr>
                <w:rFonts w:ascii="Calibri" w:hAnsi="Calibri"/>
                <w:bCs/>
                <w:szCs w:val="21"/>
              </w:rPr>
            </w:pPr>
          </w:p>
        </w:tc>
      </w:tr>
      <w:permEnd w:id="28"/>
      <w:permEnd w:id="29"/>
      <w:permEnd w:id="30"/>
      <w:permEnd w:id="31"/>
      <w:permEnd w:id="32"/>
      <w:tr w14:paraId="2C63F0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851" w:type="dxa"/>
            <w:vAlign w:val="center"/>
          </w:tcPr>
          <w:p w14:paraId="01A3FDF3">
            <w:pPr>
              <w:jc w:val="center"/>
              <w:rPr>
                <w:rFonts w:ascii="Calibri" w:hAnsi="Calibri"/>
                <w:bCs/>
                <w:szCs w:val="21"/>
              </w:rPr>
            </w:pPr>
            <w:permStart w:id="33" w:edGrp="everyone" w:colFirst="0" w:colLast="0"/>
            <w:permStart w:id="34" w:edGrp="everyone" w:colFirst="1" w:colLast="1"/>
            <w:permStart w:id="35" w:edGrp="everyone" w:colFirst="2" w:colLast="2"/>
            <w:permStart w:id="36" w:edGrp="everyone" w:colFirst="3" w:colLast="3"/>
            <w:permStart w:id="37" w:edGrp="everyone" w:colFirst="4" w:colLast="4"/>
          </w:p>
        </w:tc>
        <w:tc>
          <w:tcPr>
            <w:tcW w:w="1396" w:type="dxa"/>
            <w:vAlign w:val="center"/>
          </w:tcPr>
          <w:p w14:paraId="0B51F958">
            <w:pPr>
              <w:jc w:val="center"/>
              <w:rPr>
                <w:rFonts w:ascii="Calibri" w:hAnsi="Calibri"/>
                <w:bCs/>
                <w:szCs w:val="21"/>
              </w:rPr>
            </w:pPr>
          </w:p>
        </w:tc>
        <w:tc>
          <w:tcPr>
            <w:tcW w:w="1579" w:type="dxa"/>
            <w:vAlign w:val="center"/>
          </w:tcPr>
          <w:p w14:paraId="62D762EF">
            <w:pPr>
              <w:jc w:val="center"/>
              <w:rPr>
                <w:rFonts w:ascii="Calibri" w:hAnsi="Calibri"/>
                <w:bCs/>
                <w:szCs w:val="21"/>
              </w:rPr>
            </w:pPr>
          </w:p>
        </w:tc>
        <w:tc>
          <w:tcPr>
            <w:tcW w:w="2692" w:type="dxa"/>
            <w:gridSpan w:val="2"/>
            <w:vAlign w:val="center"/>
          </w:tcPr>
          <w:p w14:paraId="7BFB587A">
            <w:pPr>
              <w:jc w:val="center"/>
              <w:rPr>
                <w:rFonts w:ascii="Calibri" w:hAnsi="Calibri"/>
                <w:bCs/>
                <w:szCs w:val="21"/>
              </w:rPr>
            </w:pPr>
          </w:p>
        </w:tc>
        <w:tc>
          <w:tcPr>
            <w:tcW w:w="3450" w:type="dxa"/>
            <w:gridSpan w:val="2"/>
            <w:vAlign w:val="center"/>
          </w:tcPr>
          <w:p w14:paraId="747E4D2F">
            <w:pPr>
              <w:jc w:val="center"/>
              <w:rPr>
                <w:rFonts w:ascii="Calibri" w:hAnsi="Calibri"/>
                <w:bCs/>
                <w:szCs w:val="21"/>
              </w:rPr>
            </w:pPr>
          </w:p>
        </w:tc>
      </w:tr>
      <w:permEnd w:id="33"/>
      <w:permEnd w:id="34"/>
      <w:permEnd w:id="35"/>
      <w:permEnd w:id="36"/>
      <w:permEnd w:id="37"/>
      <w:tr w14:paraId="3585E6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8" w:hRule="atLeast"/>
        </w:trPr>
        <w:tc>
          <w:tcPr>
            <w:tcW w:w="2247" w:type="dxa"/>
            <w:gridSpan w:val="2"/>
            <w:vAlign w:val="center"/>
          </w:tcPr>
          <w:p w14:paraId="110E0BAF">
            <w:pPr>
              <w:jc w:val="center"/>
              <w:rPr>
                <w:rFonts w:ascii="Calibri" w:hAnsi="Calibri"/>
                <w:bCs/>
                <w:szCs w:val="21"/>
              </w:rPr>
            </w:pPr>
            <w:permStart w:id="38" w:edGrp="everyone" w:colFirst="1" w:colLast="1"/>
            <w:r>
              <w:rPr>
                <w:rFonts w:hint="eastAsia" w:ascii="Calibri" w:hAnsi="Calibri"/>
                <w:bCs/>
                <w:szCs w:val="21"/>
              </w:rPr>
              <w:t>其它非常规能源消耗</w:t>
            </w:r>
          </w:p>
          <w:p w14:paraId="62E3005B">
            <w:pPr>
              <w:jc w:val="center"/>
              <w:rPr>
                <w:rFonts w:ascii="Calibri" w:hAnsi="Calibri"/>
                <w:bCs/>
                <w:szCs w:val="21"/>
              </w:rPr>
            </w:pPr>
            <w:r>
              <w:rPr>
                <w:rFonts w:hint="eastAsia" w:ascii="Calibri" w:hAnsi="Calibri"/>
                <w:bCs/>
                <w:szCs w:val="21"/>
              </w:rPr>
              <w:t>情况</w:t>
            </w:r>
          </w:p>
        </w:tc>
        <w:tc>
          <w:tcPr>
            <w:tcW w:w="7721" w:type="dxa"/>
            <w:gridSpan w:val="5"/>
            <w:vAlign w:val="center"/>
          </w:tcPr>
          <w:p w14:paraId="1D829474">
            <w:pPr>
              <w:rPr>
                <w:rFonts w:ascii="Calibri" w:hAnsi="Calibri"/>
                <w:bCs/>
                <w:szCs w:val="21"/>
              </w:rPr>
            </w:pPr>
          </w:p>
        </w:tc>
      </w:tr>
      <w:permEnd w:id="38"/>
      <w:tr w14:paraId="7D7F0F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8" w:hRule="atLeast"/>
        </w:trPr>
        <w:tc>
          <w:tcPr>
            <w:tcW w:w="2247" w:type="dxa"/>
            <w:gridSpan w:val="2"/>
            <w:vAlign w:val="center"/>
          </w:tcPr>
          <w:p w14:paraId="6CF43D4E">
            <w:pPr>
              <w:jc w:val="center"/>
              <w:rPr>
                <w:rFonts w:ascii="Calibri" w:hAnsi="Calibri"/>
                <w:bCs/>
                <w:szCs w:val="21"/>
              </w:rPr>
            </w:pPr>
            <w:r>
              <w:rPr>
                <w:rFonts w:hint="eastAsia" w:ascii="Calibri" w:hAnsi="Calibri"/>
                <w:bCs/>
                <w:szCs w:val="21"/>
              </w:rPr>
              <w:t>组织计量状况</w:t>
            </w:r>
          </w:p>
        </w:tc>
        <w:tc>
          <w:tcPr>
            <w:tcW w:w="7721" w:type="dxa"/>
            <w:gridSpan w:val="5"/>
            <w:vAlign w:val="center"/>
          </w:tcPr>
          <w:p w14:paraId="70E0DCAF">
            <w:pPr>
              <w:jc w:val="left"/>
              <w:rPr>
                <w:rFonts w:ascii="Calibri" w:hAnsi="Calibri"/>
                <w:bCs/>
                <w:szCs w:val="21"/>
              </w:rPr>
            </w:pPr>
            <w:sdt>
              <w:sdtPr>
                <w:rPr>
                  <w:rFonts w:hint="eastAsia" w:ascii="宋体" w:hAnsi="宋体"/>
                  <w:bCs/>
                  <w:color w:val="000000"/>
                  <w:kern w:val="0"/>
                  <w:szCs w:val="21"/>
                </w:rPr>
                <w:id w:val="481122607"/>
                <w14:checkbox>
                  <w14:checked w14:val="0"/>
                  <w14:checkedState w14:val="0052" w14:font="Wingdings 2"/>
                  <w14:uncheckedState w14:val="2610" w14:font="MS Gothic"/>
                </w14:checkbox>
              </w:sdtPr>
              <w:sdtEndPr>
                <w:rPr>
                  <w:rFonts w:hint="eastAsia" w:ascii="宋体" w:hAnsi="宋体"/>
                  <w:bCs/>
                  <w:color w:val="000000"/>
                  <w:kern w:val="0"/>
                  <w:szCs w:val="21"/>
                </w:rPr>
              </w:sdtEndPr>
              <w:sdtContent>
                <w:r>
                  <w:rPr>
                    <w:rFonts w:hint="eastAsia" w:ascii="MS Gothic" w:hAnsi="MS Gothic" w:eastAsia="MS Gothic"/>
                    <w:bCs/>
                    <w:color w:val="000000"/>
                    <w:kern w:val="0"/>
                    <w:szCs w:val="21"/>
                  </w:rPr>
                  <w:t>☐</w:t>
                </w:r>
              </w:sdtContent>
            </w:sdt>
            <w:r>
              <w:rPr>
                <w:rFonts w:hint="eastAsia" w:ascii="Calibri" w:hAnsi="Calibri"/>
                <w:bCs/>
                <w:szCs w:val="21"/>
              </w:rPr>
              <w:t xml:space="preserve">一级计量完全 </w:t>
            </w:r>
            <w:sdt>
              <w:sdtPr>
                <w:rPr>
                  <w:rFonts w:hint="eastAsia" w:ascii="宋体" w:hAnsi="宋体"/>
                  <w:bCs/>
                  <w:color w:val="000000"/>
                  <w:kern w:val="0"/>
                  <w:szCs w:val="21"/>
                </w:rPr>
                <w:id w:val="-1026864796"/>
                <w14:checkbox>
                  <w14:checked w14:val="0"/>
                  <w14:checkedState w14:val="0052" w14:font="Wingdings 2"/>
                  <w14:uncheckedState w14:val="2610" w14:font="MS Gothic"/>
                </w14:checkbox>
              </w:sdtPr>
              <w:sdtEndPr>
                <w:rPr>
                  <w:rFonts w:hint="eastAsia" w:ascii="宋体" w:hAnsi="宋体"/>
                  <w:bCs/>
                  <w:color w:val="000000"/>
                  <w:kern w:val="0"/>
                  <w:szCs w:val="21"/>
                </w:rPr>
              </w:sdtEndPr>
              <w:sdtContent>
                <w:permStart w:id="39" w:edGrp="everyone"/>
                <w:r>
                  <w:rPr>
                    <w:rFonts w:hint="eastAsia" w:ascii="MS Gothic" w:hAnsi="MS Gothic" w:eastAsia="MS Gothic"/>
                    <w:bCs/>
                    <w:color w:val="000000"/>
                    <w:kern w:val="0"/>
                    <w:szCs w:val="21"/>
                  </w:rPr>
                  <w:t>☐</w:t>
                </w:r>
                <w:permEnd w:id="39"/>
              </w:sdtContent>
            </w:sdt>
            <w:r>
              <w:rPr>
                <w:rFonts w:hint="eastAsia" w:ascii="Calibri" w:hAnsi="Calibri"/>
                <w:bCs/>
                <w:szCs w:val="21"/>
              </w:rPr>
              <w:t xml:space="preserve">二级计量完全 </w:t>
            </w:r>
            <w:sdt>
              <w:sdtPr>
                <w:rPr>
                  <w:rFonts w:hint="eastAsia" w:ascii="宋体" w:hAnsi="宋体"/>
                  <w:bCs/>
                  <w:color w:val="000000"/>
                  <w:kern w:val="0"/>
                  <w:szCs w:val="21"/>
                </w:rPr>
                <w:id w:val="1227799005"/>
                <w14:checkbox>
                  <w14:checked w14:val="0"/>
                  <w14:checkedState w14:val="0052" w14:font="Wingdings 2"/>
                  <w14:uncheckedState w14:val="2610" w14:font="MS Gothic"/>
                </w14:checkbox>
              </w:sdtPr>
              <w:sdtEndPr>
                <w:rPr>
                  <w:rFonts w:hint="eastAsia" w:ascii="宋体" w:hAnsi="宋体"/>
                  <w:bCs/>
                  <w:color w:val="000000"/>
                  <w:kern w:val="0"/>
                  <w:szCs w:val="21"/>
                </w:rPr>
              </w:sdtEndPr>
              <w:sdtContent>
                <w:permStart w:id="40" w:edGrp="everyone"/>
                <w:r>
                  <w:rPr>
                    <w:rFonts w:hint="eastAsia" w:ascii="MS Gothic" w:hAnsi="MS Gothic" w:eastAsia="MS Gothic"/>
                    <w:bCs/>
                    <w:color w:val="000000"/>
                    <w:kern w:val="0"/>
                    <w:szCs w:val="21"/>
                  </w:rPr>
                  <w:t>☐</w:t>
                </w:r>
                <w:permEnd w:id="40"/>
              </w:sdtContent>
            </w:sdt>
            <w:r>
              <w:rPr>
                <w:rFonts w:hint="eastAsia" w:ascii="Calibri" w:hAnsi="Calibri"/>
                <w:bCs/>
                <w:szCs w:val="21"/>
              </w:rPr>
              <w:t>三级计量完全</w:t>
            </w:r>
          </w:p>
        </w:tc>
      </w:tr>
      <w:tr w14:paraId="2DA55D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8" w:hRule="atLeast"/>
        </w:trPr>
        <w:tc>
          <w:tcPr>
            <w:tcW w:w="2247" w:type="dxa"/>
            <w:gridSpan w:val="2"/>
            <w:vAlign w:val="center"/>
          </w:tcPr>
          <w:p w14:paraId="0E807B95">
            <w:pPr>
              <w:jc w:val="center"/>
              <w:rPr>
                <w:rFonts w:ascii="Calibri" w:hAnsi="Calibri"/>
                <w:bCs/>
                <w:szCs w:val="21"/>
              </w:rPr>
            </w:pPr>
            <w:r>
              <w:rPr>
                <w:rFonts w:hint="eastAsia" w:ascii="Calibri" w:hAnsi="Calibri"/>
                <w:bCs/>
                <w:szCs w:val="21"/>
              </w:rPr>
              <w:t>组织是否有其他管理体系通过认证</w:t>
            </w:r>
          </w:p>
        </w:tc>
        <w:tc>
          <w:tcPr>
            <w:tcW w:w="7721" w:type="dxa"/>
            <w:gridSpan w:val="5"/>
            <w:vAlign w:val="center"/>
          </w:tcPr>
          <w:p w14:paraId="7211BDA5">
            <w:pPr>
              <w:jc w:val="left"/>
              <w:rPr>
                <w:rFonts w:ascii="Calibri" w:hAnsi="Calibri"/>
                <w:bCs/>
                <w:szCs w:val="21"/>
                <w:u w:val="single"/>
              </w:rPr>
            </w:pPr>
            <w:sdt>
              <w:sdtPr>
                <w:rPr>
                  <w:rFonts w:hint="eastAsia" w:ascii="宋体" w:hAnsi="宋体"/>
                  <w:bCs/>
                  <w:color w:val="000000"/>
                  <w:kern w:val="0"/>
                  <w:szCs w:val="21"/>
                </w:rPr>
                <w:id w:val="898861808"/>
                <w14:checkbox>
                  <w14:checked w14:val="0"/>
                  <w14:checkedState w14:val="0052" w14:font="Wingdings 2"/>
                  <w14:uncheckedState w14:val="2610" w14:font="MS Gothic"/>
                </w14:checkbox>
              </w:sdtPr>
              <w:sdtEndPr>
                <w:rPr>
                  <w:rFonts w:hint="eastAsia" w:ascii="宋体" w:hAnsi="宋体"/>
                  <w:bCs/>
                  <w:color w:val="000000"/>
                  <w:kern w:val="0"/>
                  <w:szCs w:val="21"/>
                </w:rPr>
              </w:sdtEndPr>
              <w:sdtContent>
                <w:permStart w:id="41" w:edGrp="everyone"/>
                <w:r>
                  <w:rPr>
                    <w:rFonts w:hint="eastAsia" w:ascii="MS Gothic" w:hAnsi="MS Gothic" w:eastAsia="MS Gothic"/>
                    <w:bCs/>
                    <w:color w:val="000000"/>
                    <w:kern w:val="0"/>
                    <w:szCs w:val="21"/>
                  </w:rPr>
                  <w:t>☐</w:t>
                </w:r>
                <w:permEnd w:id="41"/>
              </w:sdtContent>
            </w:sdt>
            <w:r>
              <w:rPr>
                <w:rFonts w:hint="eastAsia" w:ascii="Calibri" w:hAnsi="Calibri"/>
                <w:bCs/>
                <w:szCs w:val="21"/>
              </w:rPr>
              <w:t xml:space="preserve">否 </w:t>
            </w:r>
            <w:sdt>
              <w:sdtPr>
                <w:rPr>
                  <w:rFonts w:hint="eastAsia" w:ascii="宋体" w:hAnsi="宋体"/>
                  <w:bCs/>
                  <w:color w:val="000000"/>
                  <w:kern w:val="0"/>
                  <w:szCs w:val="21"/>
                </w:rPr>
                <w:id w:val="1325163819"/>
                <w14:checkbox>
                  <w14:checked w14:val="0"/>
                  <w14:checkedState w14:val="0052" w14:font="Wingdings 2"/>
                  <w14:uncheckedState w14:val="2610" w14:font="MS Gothic"/>
                </w14:checkbox>
              </w:sdtPr>
              <w:sdtEndPr>
                <w:rPr>
                  <w:rFonts w:hint="eastAsia" w:ascii="宋体" w:hAnsi="宋体"/>
                  <w:bCs/>
                  <w:color w:val="000000"/>
                  <w:kern w:val="0"/>
                  <w:szCs w:val="21"/>
                </w:rPr>
              </w:sdtEndPr>
              <w:sdtContent>
                <w:permStart w:id="42" w:edGrp="everyone"/>
                <w:r>
                  <w:rPr>
                    <w:rFonts w:hint="eastAsia" w:ascii="MS Gothic" w:hAnsi="MS Gothic" w:eastAsia="MS Gothic"/>
                    <w:bCs/>
                    <w:color w:val="000000"/>
                    <w:kern w:val="0"/>
                    <w:szCs w:val="21"/>
                  </w:rPr>
                  <w:t>☐</w:t>
                </w:r>
                <w:permEnd w:id="42"/>
              </w:sdtContent>
            </w:sdt>
            <w:r>
              <w:rPr>
                <w:rFonts w:hint="eastAsia" w:ascii="Calibri" w:hAnsi="Calibri"/>
                <w:bCs/>
                <w:szCs w:val="21"/>
              </w:rPr>
              <w:t>是，</w:t>
            </w:r>
            <w:r>
              <w:rPr>
                <w:rFonts w:hint="eastAsia" w:ascii="Calibri" w:hAnsi="Calibri"/>
                <w:bCs/>
                <w:szCs w:val="21"/>
                <w:u w:val="single"/>
              </w:rPr>
              <w:t xml:space="preserve"> </w:t>
            </w:r>
            <w:permStart w:id="43" w:edGrp="everyone"/>
            <w:r>
              <w:rPr>
                <w:rFonts w:hint="eastAsia" w:ascii="Calibri" w:hAnsi="Calibri"/>
                <w:bCs/>
                <w:szCs w:val="21"/>
                <w:u w:val="single"/>
              </w:rPr>
              <w:t xml:space="preserve">               </w:t>
            </w:r>
            <w:permEnd w:id="43"/>
            <w:r>
              <w:rPr>
                <w:rFonts w:hint="eastAsia" w:ascii="Calibri" w:hAnsi="Calibri"/>
                <w:bCs/>
                <w:szCs w:val="21"/>
                <w:u w:val="single"/>
              </w:rPr>
              <w:t xml:space="preserve"> </w:t>
            </w:r>
            <w:r>
              <w:rPr>
                <w:rFonts w:hint="eastAsia" w:ascii="Calibri" w:hAnsi="Calibri"/>
                <w:bCs/>
                <w:szCs w:val="21"/>
              </w:rPr>
              <w:t>管理体系，证书有效期：</w:t>
            </w:r>
            <w:r>
              <w:rPr>
                <w:rFonts w:hint="eastAsia" w:ascii="Calibri" w:hAnsi="Calibri"/>
                <w:bCs/>
                <w:szCs w:val="21"/>
                <w:u w:val="single"/>
              </w:rPr>
              <w:t xml:space="preserve"> </w:t>
            </w:r>
            <w:permStart w:id="44" w:edGrp="everyone"/>
            <w:r>
              <w:rPr>
                <w:rFonts w:hint="eastAsia" w:ascii="Calibri" w:hAnsi="Calibri"/>
                <w:bCs/>
                <w:szCs w:val="21"/>
                <w:u w:val="single"/>
              </w:rPr>
              <w:t xml:space="preserve">                 </w:t>
            </w:r>
            <w:permEnd w:id="44"/>
            <w:r>
              <w:rPr>
                <w:rFonts w:hint="eastAsia" w:ascii="Calibri" w:hAnsi="Calibri"/>
                <w:bCs/>
                <w:szCs w:val="21"/>
                <w:u w:val="single"/>
              </w:rPr>
              <w:t xml:space="preserve"> </w:t>
            </w:r>
          </w:p>
        </w:tc>
      </w:tr>
      <w:tr w14:paraId="07C267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8" w:hRule="atLeast"/>
        </w:trPr>
        <w:tc>
          <w:tcPr>
            <w:tcW w:w="2247" w:type="dxa"/>
            <w:gridSpan w:val="2"/>
            <w:vAlign w:val="center"/>
          </w:tcPr>
          <w:p w14:paraId="3C0D3D4C">
            <w:pPr>
              <w:jc w:val="center"/>
              <w:rPr>
                <w:rFonts w:ascii="Calibri" w:hAnsi="Calibri"/>
                <w:bCs/>
                <w:szCs w:val="21"/>
              </w:rPr>
            </w:pPr>
            <w:r>
              <w:rPr>
                <w:rFonts w:hint="eastAsia" w:ascii="Calibri" w:hAnsi="Calibri"/>
                <w:bCs/>
                <w:szCs w:val="21"/>
              </w:rPr>
              <w:t>组织开展的能源管理活动</w:t>
            </w:r>
          </w:p>
        </w:tc>
        <w:tc>
          <w:tcPr>
            <w:tcW w:w="7721" w:type="dxa"/>
            <w:gridSpan w:val="5"/>
            <w:vAlign w:val="center"/>
          </w:tcPr>
          <w:p w14:paraId="62F557B0">
            <w:pPr>
              <w:jc w:val="left"/>
              <w:rPr>
                <w:rFonts w:ascii="Calibri" w:hAnsi="Calibri"/>
                <w:bCs/>
                <w:szCs w:val="21"/>
              </w:rPr>
            </w:pPr>
            <w:sdt>
              <w:sdtPr>
                <w:rPr>
                  <w:rFonts w:hint="eastAsia" w:ascii="宋体" w:hAnsi="宋体"/>
                  <w:bCs/>
                  <w:color w:val="000000"/>
                  <w:kern w:val="0"/>
                  <w:szCs w:val="21"/>
                </w:rPr>
                <w:id w:val="307362293"/>
                <w14:checkbox>
                  <w14:checked w14:val="0"/>
                  <w14:checkedState w14:val="0052" w14:font="Wingdings 2"/>
                  <w14:uncheckedState w14:val="2610" w14:font="MS Gothic"/>
                </w14:checkbox>
              </w:sdtPr>
              <w:sdtEndPr>
                <w:rPr>
                  <w:rFonts w:hint="eastAsia" w:ascii="宋体" w:hAnsi="宋体"/>
                  <w:bCs/>
                  <w:color w:val="000000"/>
                  <w:kern w:val="0"/>
                  <w:szCs w:val="21"/>
                </w:rPr>
              </w:sdtEndPr>
              <w:sdtContent>
                <w:permStart w:id="45" w:edGrp="everyone"/>
                <w:r>
                  <w:rPr>
                    <w:rFonts w:hint="eastAsia" w:ascii="MS Gothic" w:hAnsi="MS Gothic" w:eastAsia="MS Gothic"/>
                    <w:bCs/>
                    <w:color w:val="000000"/>
                    <w:kern w:val="0"/>
                    <w:szCs w:val="21"/>
                  </w:rPr>
                  <w:t>☐</w:t>
                </w:r>
                <w:permEnd w:id="45"/>
              </w:sdtContent>
            </w:sdt>
            <w:r>
              <w:rPr>
                <w:rFonts w:hint="eastAsia" w:ascii="Calibri" w:hAnsi="Calibri"/>
                <w:bCs/>
                <w:szCs w:val="21"/>
              </w:rPr>
              <w:t xml:space="preserve">能源审计 </w:t>
            </w:r>
            <w:sdt>
              <w:sdtPr>
                <w:rPr>
                  <w:rFonts w:hint="eastAsia" w:ascii="宋体" w:hAnsi="宋体"/>
                  <w:bCs/>
                  <w:color w:val="000000"/>
                  <w:kern w:val="0"/>
                  <w:szCs w:val="21"/>
                </w:rPr>
                <w:id w:val="-508674318"/>
                <w14:checkbox>
                  <w14:checked w14:val="0"/>
                  <w14:checkedState w14:val="0052" w14:font="Wingdings 2"/>
                  <w14:uncheckedState w14:val="2610" w14:font="MS Gothic"/>
                </w14:checkbox>
              </w:sdtPr>
              <w:sdtEndPr>
                <w:rPr>
                  <w:rFonts w:hint="eastAsia" w:ascii="宋体" w:hAnsi="宋体"/>
                  <w:bCs/>
                  <w:color w:val="000000"/>
                  <w:kern w:val="0"/>
                  <w:szCs w:val="21"/>
                </w:rPr>
              </w:sdtEndPr>
              <w:sdtContent>
                <w:permStart w:id="46" w:edGrp="everyone"/>
                <w:r>
                  <w:rPr>
                    <w:rFonts w:hint="eastAsia" w:ascii="MS Gothic" w:hAnsi="MS Gothic" w:eastAsia="MS Gothic"/>
                    <w:bCs/>
                    <w:color w:val="000000"/>
                    <w:kern w:val="0"/>
                    <w:szCs w:val="21"/>
                  </w:rPr>
                  <w:t>☐</w:t>
                </w:r>
                <w:permEnd w:id="46"/>
              </w:sdtContent>
            </w:sdt>
            <w:r>
              <w:rPr>
                <w:rFonts w:hint="eastAsia" w:ascii="Calibri" w:hAnsi="Calibri"/>
                <w:bCs/>
                <w:szCs w:val="21"/>
              </w:rPr>
              <w:t xml:space="preserve">能效对标 </w:t>
            </w:r>
            <w:sdt>
              <w:sdtPr>
                <w:rPr>
                  <w:rFonts w:hint="eastAsia" w:ascii="宋体" w:hAnsi="宋体"/>
                  <w:bCs/>
                  <w:color w:val="000000"/>
                  <w:kern w:val="0"/>
                  <w:szCs w:val="21"/>
                </w:rPr>
                <w:id w:val="1324008489"/>
                <w14:checkbox>
                  <w14:checked w14:val="0"/>
                  <w14:checkedState w14:val="0052" w14:font="Wingdings 2"/>
                  <w14:uncheckedState w14:val="2610" w14:font="MS Gothic"/>
                </w14:checkbox>
              </w:sdtPr>
              <w:sdtEndPr>
                <w:rPr>
                  <w:rFonts w:hint="eastAsia" w:ascii="宋体" w:hAnsi="宋体"/>
                  <w:bCs/>
                  <w:color w:val="000000"/>
                  <w:kern w:val="0"/>
                  <w:szCs w:val="21"/>
                </w:rPr>
              </w:sdtEndPr>
              <w:sdtContent>
                <w:permStart w:id="47" w:edGrp="everyone"/>
                <w:r>
                  <w:rPr>
                    <w:rFonts w:hint="eastAsia" w:ascii="MS Gothic" w:hAnsi="MS Gothic" w:eastAsia="MS Gothic"/>
                    <w:bCs/>
                    <w:color w:val="000000"/>
                    <w:kern w:val="0"/>
                    <w:szCs w:val="21"/>
                  </w:rPr>
                  <w:t>☐</w:t>
                </w:r>
                <w:permEnd w:id="47"/>
              </w:sdtContent>
            </w:sdt>
            <w:r>
              <w:rPr>
                <w:rFonts w:hint="eastAsia" w:ascii="Calibri" w:hAnsi="Calibri"/>
                <w:bCs/>
                <w:szCs w:val="21"/>
              </w:rPr>
              <w:t xml:space="preserve">节能量审核 </w:t>
            </w:r>
            <w:sdt>
              <w:sdtPr>
                <w:rPr>
                  <w:rFonts w:hint="eastAsia" w:ascii="宋体" w:hAnsi="宋体"/>
                  <w:bCs/>
                  <w:color w:val="000000"/>
                  <w:kern w:val="0"/>
                  <w:szCs w:val="21"/>
                </w:rPr>
                <w:id w:val="2075469486"/>
                <w14:checkbox>
                  <w14:checked w14:val="0"/>
                  <w14:checkedState w14:val="0052" w14:font="Wingdings 2"/>
                  <w14:uncheckedState w14:val="2610" w14:font="MS Gothic"/>
                </w14:checkbox>
              </w:sdtPr>
              <w:sdtEndPr>
                <w:rPr>
                  <w:rFonts w:hint="eastAsia" w:ascii="宋体" w:hAnsi="宋体"/>
                  <w:bCs/>
                  <w:color w:val="000000"/>
                  <w:kern w:val="0"/>
                  <w:szCs w:val="21"/>
                </w:rPr>
              </w:sdtEndPr>
              <w:sdtContent>
                <w:permStart w:id="48" w:edGrp="everyone"/>
                <w:r>
                  <w:rPr>
                    <w:rFonts w:hint="eastAsia" w:ascii="MS Gothic" w:hAnsi="MS Gothic" w:eastAsia="MS Gothic"/>
                    <w:bCs/>
                    <w:color w:val="000000"/>
                    <w:kern w:val="0"/>
                    <w:szCs w:val="21"/>
                  </w:rPr>
                  <w:t>☐</w:t>
                </w:r>
                <w:permEnd w:id="48"/>
              </w:sdtContent>
            </w:sdt>
            <w:r>
              <w:rPr>
                <w:rFonts w:hint="eastAsia" w:ascii="Calibri" w:hAnsi="Calibri"/>
                <w:bCs/>
                <w:szCs w:val="21"/>
              </w:rPr>
              <w:t xml:space="preserve">清洁生产 </w:t>
            </w:r>
            <w:sdt>
              <w:sdtPr>
                <w:rPr>
                  <w:rFonts w:hint="eastAsia" w:ascii="宋体" w:hAnsi="宋体"/>
                  <w:bCs/>
                  <w:color w:val="000000"/>
                  <w:kern w:val="0"/>
                  <w:szCs w:val="21"/>
                </w:rPr>
                <w:id w:val="-490325210"/>
                <w14:checkbox>
                  <w14:checked w14:val="0"/>
                  <w14:checkedState w14:val="0052" w14:font="Wingdings 2"/>
                  <w14:uncheckedState w14:val="2610" w14:font="MS Gothic"/>
                </w14:checkbox>
              </w:sdtPr>
              <w:sdtEndPr>
                <w:rPr>
                  <w:rFonts w:hint="eastAsia" w:ascii="宋体" w:hAnsi="宋体"/>
                  <w:bCs/>
                  <w:color w:val="000000"/>
                  <w:kern w:val="0"/>
                  <w:szCs w:val="21"/>
                </w:rPr>
              </w:sdtEndPr>
              <w:sdtContent>
                <w:permStart w:id="49" w:edGrp="everyone"/>
                <w:r>
                  <w:rPr>
                    <w:rFonts w:hint="eastAsia" w:ascii="MS Gothic" w:hAnsi="MS Gothic" w:eastAsia="MS Gothic"/>
                    <w:bCs/>
                    <w:color w:val="000000"/>
                    <w:kern w:val="0"/>
                    <w:szCs w:val="21"/>
                  </w:rPr>
                  <w:t>☐</w:t>
                </w:r>
                <w:permEnd w:id="49"/>
              </w:sdtContent>
            </w:sdt>
            <w:r>
              <w:rPr>
                <w:rFonts w:hint="eastAsia" w:ascii="Calibri" w:hAnsi="Calibri"/>
                <w:bCs/>
                <w:szCs w:val="21"/>
              </w:rPr>
              <w:t>温室气体核查</w:t>
            </w:r>
          </w:p>
          <w:p w14:paraId="7931D4EC">
            <w:pPr>
              <w:jc w:val="left"/>
              <w:rPr>
                <w:rFonts w:ascii="Calibri" w:hAnsi="Calibri"/>
                <w:bCs/>
                <w:szCs w:val="21"/>
              </w:rPr>
            </w:pPr>
            <w:sdt>
              <w:sdtPr>
                <w:rPr>
                  <w:rFonts w:hint="eastAsia" w:ascii="宋体" w:hAnsi="宋体"/>
                  <w:bCs/>
                  <w:color w:val="000000"/>
                  <w:kern w:val="0"/>
                  <w:szCs w:val="21"/>
                </w:rPr>
                <w:id w:val="8728396"/>
                <w14:checkbox>
                  <w14:checked w14:val="0"/>
                  <w14:checkedState w14:val="0052" w14:font="Wingdings 2"/>
                  <w14:uncheckedState w14:val="2610" w14:font="MS Gothic"/>
                </w14:checkbox>
              </w:sdtPr>
              <w:sdtEndPr>
                <w:rPr>
                  <w:rFonts w:hint="eastAsia" w:ascii="宋体" w:hAnsi="宋体"/>
                  <w:bCs/>
                  <w:color w:val="000000"/>
                  <w:kern w:val="0"/>
                  <w:szCs w:val="21"/>
                </w:rPr>
              </w:sdtEndPr>
              <w:sdtContent>
                <w:permStart w:id="50" w:edGrp="everyone"/>
                <w:r>
                  <w:rPr>
                    <w:rFonts w:hint="eastAsia" w:ascii="MS Gothic" w:hAnsi="MS Gothic" w:eastAsia="MS Gothic"/>
                    <w:bCs/>
                    <w:color w:val="000000"/>
                    <w:kern w:val="0"/>
                    <w:szCs w:val="21"/>
                  </w:rPr>
                  <w:t>☐</w:t>
                </w:r>
                <w:permEnd w:id="50"/>
              </w:sdtContent>
            </w:sdt>
            <w:r>
              <w:rPr>
                <w:rFonts w:hint="eastAsia" w:ascii="Calibri" w:hAnsi="Calibri"/>
                <w:bCs/>
                <w:szCs w:val="21"/>
              </w:rPr>
              <w:t>其他</w:t>
            </w:r>
            <w:r>
              <w:rPr>
                <w:rFonts w:hint="eastAsia" w:ascii="Calibri" w:hAnsi="Calibri"/>
                <w:bCs/>
                <w:szCs w:val="21"/>
                <w:u w:val="single"/>
              </w:rPr>
              <w:t xml:space="preserve"> </w:t>
            </w:r>
            <w:permStart w:id="51" w:edGrp="everyone"/>
            <w:r>
              <w:rPr>
                <w:rFonts w:hint="eastAsia" w:ascii="Calibri" w:hAnsi="Calibri"/>
                <w:bCs/>
                <w:szCs w:val="21"/>
                <w:u w:val="single"/>
              </w:rPr>
              <w:t xml:space="preserve">                 </w:t>
            </w:r>
            <w:permEnd w:id="51"/>
            <w:r>
              <w:rPr>
                <w:rFonts w:hint="eastAsia" w:ascii="Calibri" w:hAnsi="Calibri"/>
                <w:bCs/>
                <w:szCs w:val="21"/>
                <w:u w:val="single"/>
              </w:rPr>
              <w:t xml:space="preserve"> </w:t>
            </w:r>
          </w:p>
        </w:tc>
      </w:tr>
      <w:tr w14:paraId="76BC6B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8" w:hRule="atLeast"/>
        </w:trPr>
        <w:tc>
          <w:tcPr>
            <w:tcW w:w="2247" w:type="dxa"/>
            <w:gridSpan w:val="2"/>
            <w:vAlign w:val="center"/>
          </w:tcPr>
          <w:p w14:paraId="750B6FF3">
            <w:pPr>
              <w:jc w:val="center"/>
              <w:rPr>
                <w:rFonts w:ascii="Calibri" w:hAnsi="Calibri"/>
                <w:bCs/>
                <w:szCs w:val="21"/>
              </w:rPr>
            </w:pPr>
            <w:r>
              <w:rPr>
                <w:rFonts w:hint="eastAsia" w:ascii="Calibri" w:hAnsi="Calibri"/>
                <w:bCs/>
                <w:szCs w:val="21"/>
              </w:rPr>
              <w:t>是否有多场所</w:t>
            </w:r>
          </w:p>
        </w:tc>
        <w:tc>
          <w:tcPr>
            <w:tcW w:w="7721" w:type="dxa"/>
            <w:gridSpan w:val="5"/>
            <w:vAlign w:val="center"/>
          </w:tcPr>
          <w:p w14:paraId="53CE5C1B">
            <w:pPr>
              <w:jc w:val="left"/>
              <w:rPr>
                <w:rFonts w:ascii="Calibri" w:hAnsi="Calibri"/>
                <w:bCs/>
                <w:szCs w:val="21"/>
              </w:rPr>
            </w:pPr>
            <w:sdt>
              <w:sdtPr>
                <w:rPr>
                  <w:rFonts w:hint="eastAsia" w:ascii="宋体" w:hAnsi="宋体"/>
                  <w:bCs/>
                  <w:color w:val="000000"/>
                  <w:kern w:val="0"/>
                  <w:szCs w:val="21"/>
                </w:rPr>
                <w:id w:val="-1163237765"/>
                <w14:checkbox>
                  <w14:checked w14:val="0"/>
                  <w14:checkedState w14:val="0052" w14:font="Wingdings 2"/>
                  <w14:uncheckedState w14:val="2610" w14:font="MS Gothic"/>
                </w14:checkbox>
              </w:sdtPr>
              <w:sdtEndPr>
                <w:rPr>
                  <w:rFonts w:hint="eastAsia" w:ascii="宋体" w:hAnsi="宋体"/>
                  <w:bCs/>
                  <w:color w:val="000000"/>
                  <w:kern w:val="0"/>
                  <w:szCs w:val="21"/>
                </w:rPr>
              </w:sdtEndPr>
              <w:sdtContent>
                <w:permStart w:id="52" w:edGrp="everyone"/>
                <w:r>
                  <w:rPr>
                    <w:rFonts w:hint="eastAsia" w:ascii="MS Gothic" w:hAnsi="MS Gothic" w:eastAsia="MS Gothic"/>
                    <w:bCs/>
                    <w:color w:val="000000"/>
                    <w:kern w:val="0"/>
                    <w:szCs w:val="21"/>
                  </w:rPr>
                  <w:t>☐</w:t>
                </w:r>
                <w:permEnd w:id="52"/>
              </w:sdtContent>
            </w:sdt>
            <w:r>
              <w:rPr>
                <w:rFonts w:hint="eastAsia" w:ascii="Calibri" w:hAnsi="Calibri"/>
                <w:bCs/>
                <w:szCs w:val="21"/>
              </w:rPr>
              <w:t xml:space="preserve">无 </w:t>
            </w:r>
          </w:p>
          <w:p w14:paraId="3E5B71EA">
            <w:pPr>
              <w:jc w:val="left"/>
              <w:rPr>
                <w:rFonts w:ascii="Calibri" w:hAnsi="Calibri"/>
                <w:bCs/>
                <w:szCs w:val="21"/>
              </w:rPr>
            </w:pPr>
            <w:sdt>
              <w:sdtPr>
                <w:rPr>
                  <w:rFonts w:hint="eastAsia" w:ascii="宋体" w:hAnsi="宋体"/>
                  <w:bCs/>
                  <w:color w:val="000000"/>
                  <w:kern w:val="0"/>
                  <w:szCs w:val="21"/>
                </w:rPr>
                <w:id w:val="-64185572"/>
                <w14:checkbox>
                  <w14:checked w14:val="0"/>
                  <w14:checkedState w14:val="0052" w14:font="Wingdings 2"/>
                  <w14:uncheckedState w14:val="2610" w14:font="MS Gothic"/>
                </w14:checkbox>
              </w:sdtPr>
              <w:sdtEndPr>
                <w:rPr>
                  <w:rFonts w:hint="eastAsia" w:ascii="宋体" w:hAnsi="宋体"/>
                  <w:bCs/>
                  <w:color w:val="000000"/>
                  <w:kern w:val="0"/>
                  <w:szCs w:val="21"/>
                </w:rPr>
              </w:sdtEndPr>
              <w:sdtContent>
                <w:permStart w:id="53" w:edGrp="everyone"/>
                <w:r>
                  <w:rPr>
                    <w:rFonts w:hint="eastAsia" w:ascii="MS Gothic" w:hAnsi="MS Gothic" w:eastAsia="MS Gothic"/>
                    <w:bCs/>
                    <w:color w:val="000000"/>
                    <w:kern w:val="0"/>
                    <w:szCs w:val="21"/>
                  </w:rPr>
                  <w:t>☐</w:t>
                </w:r>
                <w:permEnd w:id="53"/>
              </w:sdtContent>
            </w:sdt>
            <w:r>
              <w:rPr>
                <w:rFonts w:hint="eastAsia" w:ascii="Calibri" w:hAnsi="Calibri"/>
                <w:bCs/>
                <w:szCs w:val="21"/>
              </w:rPr>
              <w:t>有 确认：</w:t>
            </w:r>
          </w:p>
          <w:p w14:paraId="24B2A5F2">
            <w:pPr>
              <w:jc w:val="left"/>
              <w:rPr>
                <w:rFonts w:ascii="Calibri" w:hAnsi="Calibri"/>
                <w:bCs/>
                <w:szCs w:val="21"/>
              </w:rPr>
            </w:pPr>
            <w:r>
              <w:rPr>
                <w:rFonts w:hint="eastAsia" w:ascii="Calibri" w:hAnsi="Calibri"/>
                <w:bCs/>
                <w:szCs w:val="21"/>
              </w:rPr>
              <w:t>综合能耗（万吨标煤）:</w:t>
            </w:r>
            <w:r>
              <w:rPr>
                <w:rFonts w:hint="eastAsia" w:ascii="Calibri" w:hAnsi="Calibri"/>
                <w:bCs/>
                <w:szCs w:val="21"/>
                <w:u w:val="single"/>
              </w:rPr>
              <w:t xml:space="preserve"> </w:t>
            </w:r>
            <w:permStart w:id="54" w:edGrp="everyone"/>
            <w:r>
              <w:rPr>
                <w:rFonts w:hint="eastAsia" w:ascii="Calibri" w:hAnsi="Calibri"/>
                <w:bCs/>
                <w:szCs w:val="21"/>
                <w:u w:val="single"/>
              </w:rPr>
              <w:t xml:space="preserve">             </w:t>
            </w:r>
            <w:permEnd w:id="54"/>
            <w:r>
              <w:rPr>
                <w:rFonts w:hint="eastAsia" w:ascii="Calibri" w:hAnsi="Calibri"/>
                <w:bCs/>
                <w:szCs w:val="21"/>
                <w:u w:val="single"/>
              </w:rPr>
              <w:t xml:space="preserve"> </w:t>
            </w:r>
            <w:r>
              <w:rPr>
                <w:rFonts w:hint="eastAsia" w:ascii="Calibri" w:hAnsi="Calibri"/>
                <w:bCs/>
                <w:szCs w:val="21"/>
              </w:rPr>
              <w:t>；</w:t>
            </w:r>
          </w:p>
          <w:p w14:paraId="65B644CF">
            <w:pPr>
              <w:jc w:val="left"/>
              <w:rPr>
                <w:rFonts w:ascii="Calibri" w:hAnsi="Calibri"/>
                <w:bCs/>
                <w:szCs w:val="21"/>
              </w:rPr>
            </w:pPr>
            <w:r>
              <w:rPr>
                <w:rFonts w:hint="eastAsia" w:ascii="Calibri" w:hAnsi="Calibri"/>
                <w:bCs/>
                <w:szCs w:val="21"/>
              </w:rPr>
              <w:t>主要能源种类：共计</w:t>
            </w:r>
            <w:r>
              <w:rPr>
                <w:rFonts w:hint="eastAsia" w:ascii="Calibri" w:hAnsi="Calibri"/>
                <w:bCs/>
                <w:szCs w:val="21"/>
                <w:u w:val="single"/>
              </w:rPr>
              <w:t xml:space="preserve"> </w:t>
            </w:r>
            <w:permStart w:id="55" w:edGrp="everyone"/>
            <w:r>
              <w:rPr>
                <w:rFonts w:hint="eastAsia" w:ascii="Calibri" w:hAnsi="Calibri"/>
                <w:bCs/>
                <w:szCs w:val="21"/>
                <w:u w:val="single"/>
              </w:rPr>
              <w:t xml:space="preserve">   </w:t>
            </w:r>
            <w:permEnd w:id="55"/>
            <w:r>
              <w:rPr>
                <w:rFonts w:hint="eastAsia" w:ascii="Calibri" w:hAnsi="Calibri"/>
                <w:bCs/>
                <w:szCs w:val="21"/>
                <w:u w:val="single"/>
              </w:rPr>
              <w:t xml:space="preserve"> </w:t>
            </w:r>
            <w:r>
              <w:rPr>
                <w:rFonts w:hint="eastAsia" w:ascii="Calibri" w:hAnsi="Calibri"/>
                <w:bCs/>
                <w:szCs w:val="21"/>
              </w:rPr>
              <w:t>个，能源占比明细如下:</w:t>
            </w:r>
            <w:r>
              <w:rPr>
                <w:rFonts w:hint="eastAsia" w:ascii="Calibri" w:hAnsi="Calibri"/>
                <w:bCs/>
                <w:szCs w:val="21"/>
                <w:u w:val="single"/>
              </w:rPr>
              <w:t xml:space="preserve"> </w:t>
            </w:r>
            <w:permStart w:id="56" w:edGrp="everyone"/>
            <w:r>
              <w:rPr>
                <w:rFonts w:hint="eastAsia" w:ascii="Calibri" w:hAnsi="Calibri"/>
                <w:bCs/>
                <w:szCs w:val="21"/>
                <w:u w:val="single"/>
              </w:rPr>
              <w:t xml:space="preserve">                   </w:t>
            </w:r>
            <w:permEnd w:id="56"/>
            <w:r>
              <w:rPr>
                <w:rFonts w:hint="eastAsia" w:ascii="Calibri" w:hAnsi="Calibri"/>
                <w:bCs/>
                <w:szCs w:val="21"/>
                <w:u w:val="single"/>
              </w:rPr>
              <w:t xml:space="preserve"> </w:t>
            </w:r>
            <w:r>
              <w:rPr>
                <w:rFonts w:hint="eastAsia" w:ascii="Calibri" w:hAnsi="Calibri"/>
                <w:bCs/>
                <w:szCs w:val="21"/>
              </w:rPr>
              <w:t>；</w:t>
            </w:r>
          </w:p>
          <w:p w14:paraId="52D2A979">
            <w:pPr>
              <w:jc w:val="left"/>
              <w:rPr>
                <w:rFonts w:ascii="Calibri" w:hAnsi="Calibri"/>
                <w:bCs/>
                <w:szCs w:val="21"/>
              </w:rPr>
            </w:pPr>
            <w:r>
              <w:rPr>
                <w:rFonts w:hint="eastAsia" w:ascii="Calibri" w:hAnsi="Calibri"/>
                <w:bCs/>
                <w:szCs w:val="21"/>
              </w:rPr>
              <w:t>主要能源使用数量（SEUs）：共计</w:t>
            </w:r>
            <w:r>
              <w:rPr>
                <w:rFonts w:hint="eastAsia" w:ascii="Calibri" w:hAnsi="Calibri"/>
                <w:bCs/>
                <w:szCs w:val="21"/>
                <w:u w:val="single"/>
              </w:rPr>
              <w:t xml:space="preserve"> </w:t>
            </w:r>
            <w:permStart w:id="57" w:edGrp="everyone"/>
            <w:r>
              <w:rPr>
                <w:rFonts w:hint="eastAsia" w:ascii="Calibri" w:hAnsi="Calibri"/>
                <w:bCs/>
                <w:szCs w:val="21"/>
                <w:u w:val="single"/>
              </w:rPr>
              <w:t xml:space="preserve">     </w:t>
            </w:r>
            <w:permEnd w:id="57"/>
            <w:r>
              <w:rPr>
                <w:rFonts w:hint="eastAsia" w:ascii="Calibri" w:hAnsi="Calibri"/>
                <w:bCs/>
                <w:szCs w:val="21"/>
                <w:u w:val="single"/>
              </w:rPr>
              <w:t xml:space="preserve"> </w:t>
            </w:r>
            <w:r>
              <w:rPr>
                <w:rFonts w:hint="eastAsia" w:ascii="Calibri" w:hAnsi="Calibri"/>
                <w:bCs/>
                <w:szCs w:val="21"/>
              </w:rPr>
              <w:t>个，明细如下：</w:t>
            </w:r>
            <w:r>
              <w:rPr>
                <w:rFonts w:hint="eastAsia" w:ascii="Calibri" w:hAnsi="Calibri"/>
                <w:bCs/>
                <w:szCs w:val="21"/>
                <w:u w:val="single"/>
              </w:rPr>
              <w:t xml:space="preserve"> </w:t>
            </w:r>
            <w:permStart w:id="58" w:edGrp="everyone"/>
            <w:r>
              <w:rPr>
                <w:rFonts w:hint="eastAsia" w:ascii="Calibri" w:hAnsi="Calibri"/>
                <w:bCs/>
                <w:szCs w:val="21"/>
                <w:u w:val="single"/>
              </w:rPr>
              <w:t xml:space="preserve">            </w:t>
            </w:r>
            <w:permEnd w:id="58"/>
            <w:r>
              <w:rPr>
                <w:rFonts w:hint="eastAsia" w:ascii="Calibri" w:hAnsi="Calibri"/>
                <w:bCs/>
                <w:szCs w:val="21"/>
                <w:u w:val="single"/>
              </w:rPr>
              <w:t xml:space="preserve"> </w:t>
            </w:r>
            <w:r>
              <w:rPr>
                <w:rFonts w:hint="eastAsia" w:ascii="Calibri" w:hAnsi="Calibri"/>
                <w:bCs/>
                <w:szCs w:val="21"/>
              </w:rPr>
              <w:t>。</w:t>
            </w:r>
          </w:p>
        </w:tc>
      </w:tr>
    </w:tbl>
    <w:p w14:paraId="2EF65580">
      <w:pPr>
        <w:snapToGrid w:val="0"/>
        <w:spacing w:before="78" w:beforeLines="25" w:after="78" w:afterLines="25"/>
        <w:ind w:firstLine="413" w:firstLineChars="196"/>
        <w:jc w:val="center"/>
        <w:rPr>
          <w:rFonts w:hint="eastAsia" w:asciiTheme="minorEastAsia" w:hAnsiTheme="minorEastAsia" w:eastAsiaTheme="minorEastAsia"/>
          <w:b/>
          <w:szCs w:val="21"/>
        </w:rPr>
      </w:pPr>
    </w:p>
    <w:p w14:paraId="243DDFEB">
      <w:pPr>
        <w:snapToGrid w:val="0"/>
        <w:spacing w:before="78" w:beforeLines="25" w:after="78" w:afterLines="25"/>
        <w:ind w:firstLine="413" w:firstLineChars="196"/>
        <w:jc w:val="left"/>
        <w:rPr>
          <w:rFonts w:hint="eastAsia" w:asciiTheme="minorEastAsia" w:hAnsiTheme="minorEastAsia" w:eastAsiaTheme="minorEastAsia"/>
          <w:b/>
          <w:szCs w:val="21"/>
          <w:lang w:eastAsia="zh-CN"/>
        </w:rPr>
      </w:pPr>
      <w:r>
        <w:rPr>
          <w:rFonts w:hint="eastAsia" w:asciiTheme="minorEastAsia" w:hAnsiTheme="minorEastAsia" w:eastAsiaTheme="minorEastAsia"/>
          <w:b/>
          <w:szCs w:val="21"/>
        </w:rPr>
        <w:t>注1：以上为组织在一个完整年度或申请1</w:t>
      </w:r>
      <w:r>
        <w:rPr>
          <w:rFonts w:asciiTheme="minorEastAsia" w:hAnsiTheme="minorEastAsia" w:eastAsiaTheme="minorEastAsia"/>
          <w:b/>
          <w:szCs w:val="21"/>
        </w:rPr>
        <w:t>2</w:t>
      </w:r>
      <w:r>
        <w:rPr>
          <w:rFonts w:hint="eastAsia" w:asciiTheme="minorEastAsia" w:hAnsiTheme="minorEastAsia" w:eastAsiaTheme="minorEastAsia"/>
          <w:b/>
          <w:szCs w:val="21"/>
        </w:rPr>
        <w:t>个月的统计数据；当能源管理体系运行未超过一个完整年度时，能源绩效的统计报告期不应少于6个月</w:t>
      </w:r>
      <w:r>
        <w:rPr>
          <w:rFonts w:hint="eastAsia" w:asciiTheme="minorEastAsia" w:hAnsiTheme="minorEastAsia" w:eastAsiaTheme="minorEastAsia"/>
          <w:b/>
          <w:szCs w:val="21"/>
          <w:lang w:eastAsia="zh-CN"/>
        </w:rPr>
        <w:t>。</w:t>
      </w:r>
      <w:bookmarkStart w:id="0" w:name="_GoBack"/>
      <w:bookmarkEnd w:id="0"/>
    </w:p>
    <w:p w14:paraId="65B2CB20">
      <w:pPr>
        <w:snapToGrid w:val="0"/>
        <w:spacing w:before="78" w:beforeLines="25" w:after="78" w:afterLines="25"/>
        <w:ind w:firstLine="413" w:firstLineChars="196"/>
        <w:jc w:val="center"/>
        <w:rPr>
          <w:rFonts w:hint="eastAsia" w:asciiTheme="minorEastAsia" w:hAnsiTheme="minorEastAsia" w:eastAsiaTheme="minorEastAsia"/>
          <w:b/>
          <w:szCs w:val="21"/>
        </w:rPr>
      </w:pPr>
    </w:p>
    <w:sectPr>
      <w:headerReference r:id="rId3" w:type="default"/>
      <w:footerReference r:id="rId4" w:type="default"/>
      <w:pgSz w:w="11906" w:h="16838"/>
      <w:pgMar w:top="1134" w:right="851" w:bottom="851" w:left="1134" w:header="680" w:footer="68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S Gothic">
    <w:panose1 w:val="020B06090702050802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F5B883">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F64661">
    <w:pPr>
      <w:pStyle w:val="6"/>
      <w:ind w:firstLine="360" w:firstLineChars="200"/>
      <w:jc w:val="both"/>
    </w:pPr>
    <w:r>
      <w:drawing>
        <wp:anchor distT="0" distB="0" distL="114300" distR="114300" simplePos="0" relativeHeight="251659264" behindDoc="0" locked="0" layoutInCell="1" allowOverlap="1">
          <wp:simplePos x="0" y="0"/>
          <wp:positionH relativeFrom="column">
            <wp:posOffset>13335</wp:posOffset>
          </wp:positionH>
          <wp:positionV relativeFrom="paragraph">
            <wp:posOffset>-43180</wp:posOffset>
          </wp:positionV>
          <wp:extent cx="248920" cy="239395"/>
          <wp:effectExtent l="0" t="0" r="0" b="8255"/>
          <wp:wrapNone/>
          <wp:docPr id="813232584" name="图片 813232584" descr="王老师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232584" name="图片 813232584" descr="王老师给"/>
                  <pic:cNvPicPr>
                    <a:picLocks noChangeAspect="1" noChangeArrowheads="1"/>
                  </pic:cNvPicPr>
                </pic:nvPicPr>
                <pic:blipFill>
                  <a:blip r:embed="rId1">
                    <a:extLst>
                      <a:ext uri="{28A0092B-C50C-407E-A947-70E740481C1C}">
                        <a14:useLocalDpi xmlns:a14="http://schemas.microsoft.com/office/drawing/2010/main" val="0"/>
                      </a:ext>
                    </a:extLst>
                  </a:blip>
                  <a:srcRect b="22694"/>
                  <a:stretch>
                    <a:fillRect/>
                  </a:stretch>
                </pic:blipFill>
                <pic:spPr>
                  <a:xfrm>
                    <a:off x="0" y="0"/>
                    <a:ext cx="248920" cy="239395"/>
                  </a:xfrm>
                  <a:prstGeom prst="rect">
                    <a:avLst/>
                  </a:prstGeom>
                  <a:noFill/>
                  <a:ln>
                    <a:noFill/>
                  </a:ln>
                </pic:spPr>
              </pic:pic>
            </a:graphicData>
          </a:graphic>
        </wp:anchor>
      </w:drawing>
    </w:r>
    <w:r>
      <w:rPr>
        <w:rFonts w:hint="eastAsia" w:ascii="宋体" w:hAnsi="宋体"/>
        <w:sz w:val="21"/>
        <w:szCs w:val="21"/>
      </w:rPr>
      <w:t xml:space="preserve">北京中安质环认证中心有限公司                                     </w:t>
    </w:r>
    <w:r>
      <w:t xml:space="preserve"> </w:t>
    </w:r>
    <w:r>
      <w:rPr>
        <w:rFonts w:hint="eastAsia"/>
      </w:rPr>
      <w:t xml:space="preserve">  ZAZH-SHC/JL 001.2025</w:t>
    </w:r>
    <w:r>
      <w:rPr>
        <w:rFonts w:hint="eastAsia"/>
        <w:lang w:val="en-US" w:eastAsia="zh-CN"/>
      </w:rPr>
      <w:t xml:space="preserve"> (A/0)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7F37EF"/>
    <w:multiLevelType w:val="multilevel"/>
    <w:tmpl w:val="3F7F37EF"/>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formatting="1" w:enforcement="0"/>
  <w:defaultTabStop w:val="420"/>
  <w:drawingGridHorizontalSpacing w:val="105"/>
  <w:drawingGridVerticalSpacing w:val="156"/>
  <w:displayHorizontalDrawingGridEvery w:val="0"/>
  <w:displayVerticalDrawingGridEvery w:val="2"/>
  <w:doNotShadeFormData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MxMWVlNmY4ZWY3ZWJhYzllYjhkZDBhZWI1NjFhMzIifQ=="/>
  </w:docVars>
  <w:rsids>
    <w:rsidRoot w:val="00172A27"/>
    <w:rsid w:val="00003D7E"/>
    <w:rsid w:val="00010C2D"/>
    <w:rsid w:val="00012F7A"/>
    <w:rsid w:val="000136AC"/>
    <w:rsid w:val="00014F40"/>
    <w:rsid w:val="00016751"/>
    <w:rsid w:val="000235F1"/>
    <w:rsid w:val="00027C10"/>
    <w:rsid w:val="00030B6D"/>
    <w:rsid w:val="00036B97"/>
    <w:rsid w:val="00041386"/>
    <w:rsid w:val="00044306"/>
    <w:rsid w:val="00051A25"/>
    <w:rsid w:val="000563C4"/>
    <w:rsid w:val="00061282"/>
    <w:rsid w:val="000620F3"/>
    <w:rsid w:val="00064AAB"/>
    <w:rsid w:val="00071A28"/>
    <w:rsid w:val="00072941"/>
    <w:rsid w:val="00080B3A"/>
    <w:rsid w:val="00083124"/>
    <w:rsid w:val="000837CC"/>
    <w:rsid w:val="00083A0A"/>
    <w:rsid w:val="000843BE"/>
    <w:rsid w:val="00090D73"/>
    <w:rsid w:val="00091050"/>
    <w:rsid w:val="000940A6"/>
    <w:rsid w:val="00095251"/>
    <w:rsid w:val="0009677D"/>
    <w:rsid w:val="000A40F7"/>
    <w:rsid w:val="000A645F"/>
    <w:rsid w:val="000A67EF"/>
    <w:rsid w:val="000B168F"/>
    <w:rsid w:val="000B2225"/>
    <w:rsid w:val="000C316D"/>
    <w:rsid w:val="000C39B3"/>
    <w:rsid w:val="000C4169"/>
    <w:rsid w:val="000C716D"/>
    <w:rsid w:val="000D2AF9"/>
    <w:rsid w:val="000D3FF0"/>
    <w:rsid w:val="000E0651"/>
    <w:rsid w:val="000E7C5E"/>
    <w:rsid w:val="000F1217"/>
    <w:rsid w:val="000F53C3"/>
    <w:rsid w:val="000F67D1"/>
    <w:rsid w:val="00101A08"/>
    <w:rsid w:val="00105E02"/>
    <w:rsid w:val="00106138"/>
    <w:rsid w:val="0012260A"/>
    <w:rsid w:val="00125369"/>
    <w:rsid w:val="001415C9"/>
    <w:rsid w:val="001441BC"/>
    <w:rsid w:val="00145944"/>
    <w:rsid w:val="001523D5"/>
    <w:rsid w:val="00153F57"/>
    <w:rsid w:val="00157E2D"/>
    <w:rsid w:val="00160537"/>
    <w:rsid w:val="00160A6F"/>
    <w:rsid w:val="00163F93"/>
    <w:rsid w:val="001670BE"/>
    <w:rsid w:val="0016767D"/>
    <w:rsid w:val="00172A27"/>
    <w:rsid w:val="00176EE0"/>
    <w:rsid w:val="00181564"/>
    <w:rsid w:val="00182E4E"/>
    <w:rsid w:val="001936E9"/>
    <w:rsid w:val="00193F9B"/>
    <w:rsid w:val="001A05FC"/>
    <w:rsid w:val="001A114A"/>
    <w:rsid w:val="001A1BAC"/>
    <w:rsid w:val="001A27BC"/>
    <w:rsid w:val="001A5EE2"/>
    <w:rsid w:val="001B1C7A"/>
    <w:rsid w:val="001C0DCC"/>
    <w:rsid w:val="001C1C74"/>
    <w:rsid w:val="001C35C0"/>
    <w:rsid w:val="001C4144"/>
    <w:rsid w:val="001C611F"/>
    <w:rsid w:val="001C7669"/>
    <w:rsid w:val="001D0FA7"/>
    <w:rsid w:val="001D34E9"/>
    <w:rsid w:val="001D506C"/>
    <w:rsid w:val="001F360E"/>
    <w:rsid w:val="001F4C3A"/>
    <w:rsid w:val="001F7911"/>
    <w:rsid w:val="00201761"/>
    <w:rsid w:val="002045F5"/>
    <w:rsid w:val="002118B9"/>
    <w:rsid w:val="00211992"/>
    <w:rsid w:val="00214BA6"/>
    <w:rsid w:val="00215209"/>
    <w:rsid w:val="002156AC"/>
    <w:rsid w:val="002251AC"/>
    <w:rsid w:val="00225A49"/>
    <w:rsid w:val="00232B10"/>
    <w:rsid w:val="00236161"/>
    <w:rsid w:val="00244461"/>
    <w:rsid w:val="002478D3"/>
    <w:rsid w:val="002562A7"/>
    <w:rsid w:val="00257500"/>
    <w:rsid w:val="00264DAE"/>
    <w:rsid w:val="00270E70"/>
    <w:rsid w:val="0027168A"/>
    <w:rsid w:val="0027169E"/>
    <w:rsid w:val="00273451"/>
    <w:rsid w:val="002734D9"/>
    <w:rsid w:val="00273F69"/>
    <w:rsid w:val="00276F97"/>
    <w:rsid w:val="00290014"/>
    <w:rsid w:val="00291261"/>
    <w:rsid w:val="002923F4"/>
    <w:rsid w:val="00292739"/>
    <w:rsid w:val="00294506"/>
    <w:rsid w:val="002A14EF"/>
    <w:rsid w:val="002A3D72"/>
    <w:rsid w:val="002B0D0B"/>
    <w:rsid w:val="002B6F99"/>
    <w:rsid w:val="002C47BE"/>
    <w:rsid w:val="002C5401"/>
    <w:rsid w:val="002C544E"/>
    <w:rsid w:val="002E050A"/>
    <w:rsid w:val="002E1AF0"/>
    <w:rsid w:val="002F2066"/>
    <w:rsid w:val="002F57D8"/>
    <w:rsid w:val="002F65E8"/>
    <w:rsid w:val="00300E3C"/>
    <w:rsid w:val="003055EA"/>
    <w:rsid w:val="00306377"/>
    <w:rsid w:val="00307A46"/>
    <w:rsid w:val="0031101C"/>
    <w:rsid w:val="0031133B"/>
    <w:rsid w:val="0032102E"/>
    <w:rsid w:val="00325BF8"/>
    <w:rsid w:val="00326088"/>
    <w:rsid w:val="00332ECD"/>
    <w:rsid w:val="00336791"/>
    <w:rsid w:val="0034590C"/>
    <w:rsid w:val="00355BF1"/>
    <w:rsid w:val="00370E76"/>
    <w:rsid w:val="003714B2"/>
    <w:rsid w:val="003740FF"/>
    <w:rsid w:val="00374CA2"/>
    <w:rsid w:val="00376F06"/>
    <w:rsid w:val="00380AC3"/>
    <w:rsid w:val="0038230D"/>
    <w:rsid w:val="00383A4C"/>
    <w:rsid w:val="003A65D5"/>
    <w:rsid w:val="003A7DCC"/>
    <w:rsid w:val="003B1330"/>
    <w:rsid w:val="003B20DB"/>
    <w:rsid w:val="003B33EF"/>
    <w:rsid w:val="003B5869"/>
    <w:rsid w:val="003B60D6"/>
    <w:rsid w:val="003B7124"/>
    <w:rsid w:val="003B7736"/>
    <w:rsid w:val="003C5630"/>
    <w:rsid w:val="003D794A"/>
    <w:rsid w:val="003E6E1F"/>
    <w:rsid w:val="003F4460"/>
    <w:rsid w:val="003F6340"/>
    <w:rsid w:val="003F793B"/>
    <w:rsid w:val="0040129F"/>
    <w:rsid w:val="0040425D"/>
    <w:rsid w:val="00406C73"/>
    <w:rsid w:val="00413A22"/>
    <w:rsid w:val="00414787"/>
    <w:rsid w:val="0041504A"/>
    <w:rsid w:val="00420856"/>
    <w:rsid w:val="004233FF"/>
    <w:rsid w:val="0042379D"/>
    <w:rsid w:val="00425E73"/>
    <w:rsid w:val="00434C7C"/>
    <w:rsid w:val="00437848"/>
    <w:rsid w:val="004409E4"/>
    <w:rsid w:val="004428FE"/>
    <w:rsid w:val="0044699B"/>
    <w:rsid w:val="00454835"/>
    <w:rsid w:val="0045696F"/>
    <w:rsid w:val="00461552"/>
    <w:rsid w:val="004635BA"/>
    <w:rsid w:val="0046384E"/>
    <w:rsid w:val="00473146"/>
    <w:rsid w:val="00474DBA"/>
    <w:rsid w:val="00475B14"/>
    <w:rsid w:val="00477515"/>
    <w:rsid w:val="0048364C"/>
    <w:rsid w:val="004A2075"/>
    <w:rsid w:val="004A2EF4"/>
    <w:rsid w:val="004A51D1"/>
    <w:rsid w:val="004A6A1E"/>
    <w:rsid w:val="004A7390"/>
    <w:rsid w:val="004A770D"/>
    <w:rsid w:val="004C0C01"/>
    <w:rsid w:val="004C14E6"/>
    <w:rsid w:val="004C2E1E"/>
    <w:rsid w:val="004C5C50"/>
    <w:rsid w:val="004D0079"/>
    <w:rsid w:val="004E3721"/>
    <w:rsid w:val="004E5169"/>
    <w:rsid w:val="004E57A5"/>
    <w:rsid w:val="004E61CC"/>
    <w:rsid w:val="004F1BBE"/>
    <w:rsid w:val="004F5801"/>
    <w:rsid w:val="005005F4"/>
    <w:rsid w:val="00501A05"/>
    <w:rsid w:val="0050288C"/>
    <w:rsid w:val="00504D4F"/>
    <w:rsid w:val="00512403"/>
    <w:rsid w:val="00524493"/>
    <w:rsid w:val="0052475B"/>
    <w:rsid w:val="00535549"/>
    <w:rsid w:val="00535F3C"/>
    <w:rsid w:val="00542F04"/>
    <w:rsid w:val="00544EC9"/>
    <w:rsid w:val="00550B16"/>
    <w:rsid w:val="005514F8"/>
    <w:rsid w:val="00551D74"/>
    <w:rsid w:val="0055264D"/>
    <w:rsid w:val="00554C0F"/>
    <w:rsid w:val="00563EF4"/>
    <w:rsid w:val="00564E14"/>
    <w:rsid w:val="00566286"/>
    <w:rsid w:val="00566D67"/>
    <w:rsid w:val="00571203"/>
    <w:rsid w:val="00573459"/>
    <w:rsid w:val="005758A6"/>
    <w:rsid w:val="00575AA3"/>
    <w:rsid w:val="00575B20"/>
    <w:rsid w:val="00577735"/>
    <w:rsid w:val="00583085"/>
    <w:rsid w:val="00585655"/>
    <w:rsid w:val="005870C0"/>
    <w:rsid w:val="005870DC"/>
    <w:rsid w:val="00587340"/>
    <w:rsid w:val="0058790C"/>
    <w:rsid w:val="0059084D"/>
    <w:rsid w:val="0059742B"/>
    <w:rsid w:val="005A0545"/>
    <w:rsid w:val="005A1F3D"/>
    <w:rsid w:val="005A7BC8"/>
    <w:rsid w:val="005B2671"/>
    <w:rsid w:val="005B2837"/>
    <w:rsid w:val="005C0C8F"/>
    <w:rsid w:val="005C2AC6"/>
    <w:rsid w:val="005C37A2"/>
    <w:rsid w:val="005C57E7"/>
    <w:rsid w:val="005D04F7"/>
    <w:rsid w:val="005D109B"/>
    <w:rsid w:val="005D1111"/>
    <w:rsid w:val="005E241A"/>
    <w:rsid w:val="005F24B3"/>
    <w:rsid w:val="00606448"/>
    <w:rsid w:val="0060790A"/>
    <w:rsid w:val="00613A2E"/>
    <w:rsid w:val="006162C6"/>
    <w:rsid w:val="0061729B"/>
    <w:rsid w:val="00620AF1"/>
    <w:rsid w:val="00623D86"/>
    <w:rsid w:val="00624DEB"/>
    <w:rsid w:val="00625729"/>
    <w:rsid w:val="00626814"/>
    <w:rsid w:val="0062731F"/>
    <w:rsid w:val="006311E3"/>
    <w:rsid w:val="00631C47"/>
    <w:rsid w:val="00632828"/>
    <w:rsid w:val="0063771E"/>
    <w:rsid w:val="00655299"/>
    <w:rsid w:val="00663992"/>
    <w:rsid w:val="0067452D"/>
    <w:rsid w:val="00676F36"/>
    <w:rsid w:val="00677B6E"/>
    <w:rsid w:val="0068501D"/>
    <w:rsid w:val="00686143"/>
    <w:rsid w:val="00692BC5"/>
    <w:rsid w:val="006948F3"/>
    <w:rsid w:val="0069602B"/>
    <w:rsid w:val="00697493"/>
    <w:rsid w:val="006A0222"/>
    <w:rsid w:val="006B29F3"/>
    <w:rsid w:val="006B47E7"/>
    <w:rsid w:val="006C60F5"/>
    <w:rsid w:val="006C6E58"/>
    <w:rsid w:val="006D12CF"/>
    <w:rsid w:val="006D61B4"/>
    <w:rsid w:val="006D755D"/>
    <w:rsid w:val="006E01C7"/>
    <w:rsid w:val="006E175B"/>
    <w:rsid w:val="006E4596"/>
    <w:rsid w:val="006E64B9"/>
    <w:rsid w:val="006F11A7"/>
    <w:rsid w:val="006F1280"/>
    <w:rsid w:val="006F2C72"/>
    <w:rsid w:val="006F35AB"/>
    <w:rsid w:val="0070192A"/>
    <w:rsid w:val="00705A99"/>
    <w:rsid w:val="007116D8"/>
    <w:rsid w:val="007209F6"/>
    <w:rsid w:val="00727BBF"/>
    <w:rsid w:val="0073042D"/>
    <w:rsid w:val="00731268"/>
    <w:rsid w:val="00731704"/>
    <w:rsid w:val="00734DF9"/>
    <w:rsid w:val="00735D28"/>
    <w:rsid w:val="007368DF"/>
    <w:rsid w:val="007377BE"/>
    <w:rsid w:val="007455F2"/>
    <w:rsid w:val="0074630A"/>
    <w:rsid w:val="0075038B"/>
    <w:rsid w:val="00750A88"/>
    <w:rsid w:val="00750C51"/>
    <w:rsid w:val="007513A9"/>
    <w:rsid w:val="00755B3C"/>
    <w:rsid w:val="007573C1"/>
    <w:rsid w:val="00760B2C"/>
    <w:rsid w:val="00766853"/>
    <w:rsid w:val="00772C25"/>
    <w:rsid w:val="007746F6"/>
    <w:rsid w:val="00784421"/>
    <w:rsid w:val="00792397"/>
    <w:rsid w:val="0079454E"/>
    <w:rsid w:val="00794848"/>
    <w:rsid w:val="0079604F"/>
    <w:rsid w:val="0079759F"/>
    <w:rsid w:val="007A369E"/>
    <w:rsid w:val="007A4086"/>
    <w:rsid w:val="007A55FB"/>
    <w:rsid w:val="007A5E37"/>
    <w:rsid w:val="007A75FC"/>
    <w:rsid w:val="007B1F40"/>
    <w:rsid w:val="007B26A0"/>
    <w:rsid w:val="007B5A15"/>
    <w:rsid w:val="007C2E07"/>
    <w:rsid w:val="007C70B8"/>
    <w:rsid w:val="007D0D67"/>
    <w:rsid w:val="007D1A34"/>
    <w:rsid w:val="007D6417"/>
    <w:rsid w:val="007E3306"/>
    <w:rsid w:val="007E54E3"/>
    <w:rsid w:val="007E6645"/>
    <w:rsid w:val="007F508A"/>
    <w:rsid w:val="00802649"/>
    <w:rsid w:val="00802E4C"/>
    <w:rsid w:val="00804ED5"/>
    <w:rsid w:val="008147E2"/>
    <w:rsid w:val="008320E5"/>
    <w:rsid w:val="00832F0C"/>
    <w:rsid w:val="00841315"/>
    <w:rsid w:val="0084427E"/>
    <w:rsid w:val="00844604"/>
    <w:rsid w:val="008456AD"/>
    <w:rsid w:val="00847EA8"/>
    <w:rsid w:val="0085010E"/>
    <w:rsid w:val="00851E45"/>
    <w:rsid w:val="00852B58"/>
    <w:rsid w:val="008604B5"/>
    <w:rsid w:val="00861E49"/>
    <w:rsid w:val="0086261F"/>
    <w:rsid w:val="00873044"/>
    <w:rsid w:val="00873595"/>
    <w:rsid w:val="0088496B"/>
    <w:rsid w:val="00885218"/>
    <w:rsid w:val="00885E0E"/>
    <w:rsid w:val="00895844"/>
    <w:rsid w:val="00896909"/>
    <w:rsid w:val="00897F90"/>
    <w:rsid w:val="008A1561"/>
    <w:rsid w:val="008A6E2D"/>
    <w:rsid w:val="008A74AA"/>
    <w:rsid w:val="008B123F"/>
    <w:rsid w:val="008B3E82"/>
    <w:rsid w:val="008B6FCF"/>
    <w:rsid w:val="008C06F5"/>
    <w:rsid w:val="008C0FEC"/>
    <w:rsid w:val="008C57C8"/>
    <w:rsid w:val="008C739F"/>
    <w:rsid w:val="008D10B8"/>
    <w:rsid w:val="008D1E26"/>
    <w:rsid w:val="008F57E8"/>
    <w:rsid w:val="008F6054"/>
    <w:rsid w:val="008F737F"/>
    <w:rsid w:val="00903FEF"/>
    <w:rsid w:val="0090486E"/>
    <w:rsid w:val="00905062"/>
    <w:rsid w:val="00905A95"/>
    <w:rsid w:val="00914ABB"/>
    <w:rsid w:val="00914DDF"/>
    <w:rsid w:val="009177BC"/>
    <w:rsid w:val="0092308C"/>
    <w:rsid w:val="009236D4"/>
    <w:rsid w:val="00923F19"/>
    <w:rsid w:val="00924973"/>
    <w:rsid w:val="00925196"/>
    <w:rsid w:val="0092535C"/>
    <w:rsid w:val="00926921"/>
    <w:rsid w:val="00927F81"/>
    <w:rsid w:val="00930EB4"/>
    <w:rsid w:val="00931C9F"/>
    <w:rsid w:val="0093668F"/>
    <w:rsid w:val="009369F5"/>
    <w:rsid w:val="00936E67"/>
    <w:rsid w:val="0094021A"/>
    <w:rsid w:val="0094166E"/>
    <w:rsid w:val="009437CC"/>
    <w:rsid w:val="00963947"/>
    <w:rsid w:val="009643CF"/>
    <w:rsid w:val="009753AF"/>
    <w:rsid w:val="00982ACD"/>
    <w:rsid w:val="009861C4"/>
    <w:rsid w:val="00993BCA"/>
    <w:rsid w:val="0099512A"/>
    <w:rsid w:val="00997D37"/>
    <w:rsid w:val="009A03E7"/>
    <w:rsid w:val="009A7BC4"/>
    <w:rsid w:val="009C0CC2"/>
    <w:rsid w:val="009C1AFF"/>
    <w:rsid w:val="009C5B23"/>
    <w:rsid w:val="009D0896"/>
    <w:rsid w:val="009D3653"/>
    <w:rsid w:val="009D4AD9"/>
    <w:rsid w:val="009D660A"/>
    <w:rsid w:val="009E0D86"/>
    <w:rsid w:val="009E2DE8"/>
    <w:rsid w:val="009E3C25"/>
    <w:rsid w:val="009E4D7D"/>
    <w:rsid w:val="009E5DC1"/>
    <w:rsid w:val="009E5F38"/>
    <w:rsid w:val="009E6DF8"/>
    <w:rsid w:val="009F4D9C"/>
    <w:rsid w:val="009F695B"/>
    <w:rsid w:val="00A00E95"/>
    <w:rsid w:val="00A11D36"/>
    <w:rsid w:val="00A12FC8"/>
    <w:rsid w:val="00A250A1"/>
    <w:rsid w:val="00A31FFF"/>
    <w:rsid w:val="00A36E8D"/>
    <w:rsid w:val="00A40DB1"/>
    <w:rsid w:val="00A414E1"/>
    <w:rsid w:val="00A555CE"/>
    <w:rsid w:val="00A55862"/>
    <w:rsid w:val="00A635AA"/>
    <w:rsid w:val="00A7128F"/>
    <w:rsid w:val="00A720B9"/>
    <w:rsid w:val="00A72C95"/>
    <w:rsid w:val="00A74EC2"/>
    <w:rsid w:val="00A813E2"/>
    <w:rsid w:val="00A82A2B"/>
    <w:rsid w:val="00A83529"/>
    <w:rsid w:val="00A91479"/>
    <w:rsid w:val="00AA5FD1"/>
    <w:rsid w:val="00AA62BD"/>
    <w:rsid w:val="00AB2AA5"/>
    <w:rsid w:val="00AB61C6"/>
    <w:rsid w:val="00AC0161"/>
    <w:rsid w:val="00AD3ECA"/>
    <w:rsid w:val="00AF0D21"/>
    <w:rsid w:val="00AF37D4"/>
    <w:rsid w:val="00AF3E03"/>
    <w:rsid w:val="00AF3F95"/>
    <w:rsid w:val="00B01498"/>
    <w:rsid w:val="00B04665"/>
    <w:rsid w:val="00B0508C"/>
    <w:rsid w:val="00B11B7A"/>
    <w:rsid w:val="00B15655"/>
    <w:rsid w:val="00B16255"/>
    <w:rsid w:val="00B22D02"/>
    <w:rsid w:val="00B3082E"/>
    <w:rsid w:val="00B34383"/>
    <w:rsid w:val="00B347AE"/>
    <w:rsid w:val="00B36BC3"/>
    <w:rsid w:val="00B4497A"/>
    <w:rsid w:val="00B46ABB"/>
    <w:rsid w:val="00B519BD"/>
    <w:rsid w:val="00B552E3"/>
    <w:rsid w:val="00B56C84"/>
    <w:rsid w:val="00B56FBD"/>
    <w:rsid w:val="00B65A9C"/>
    <w:rsid w:val="00B7288A"/>
    <w:rsid w:val="00B729B5"/>
    <w:rsid w:val="00B72D08"/>
    <w:rsid w:val="00B74AAF"/>
    <w:rsid w:val="00B77977"/>
    <w:rsid w:val="00B77D0F"/>
    <w:rsid w:val="00B80C3D"/>
    <w:rsid w:val="00B844FB"/>
    <w:rsid w:val="00B875BB"/>
    <w:rsid w:val="00B901AA"/>
    <w:rsid w:val="00B91F79"/>
    <w:rsid w:val="00BA355D"/>
    <w:rsid w:val="00BA7611"/>
    <w:rsid w:val="00BC3F82"/>
    <w:rsid w:val="00BC5024"/>
    <w:rsid w:val="00BC69B6"/>
    <w:rsid w:val="00BD1698"/>
    <w:rsid w:val="00BD63F7"/>
    <w:rsid w:val="00BF1385"/>
    <w:rsid w:val="00BF172A"/>
    <w:rsid w:val="00BF6D18"/>
    <w:rsid w:val="00C0121C"/>
    <w:rsid w:val="00C031EB"/>
    <w:rsid w:val="00C21E34"/>
    <w:rsid w:val="00C22568"/>
    <w:rsid w:val="00C248E9"/>
    <w:rsid w:val="00C24F03"/>
    <w:rsid w:val="00C34670"/>
    <w:rsid w:val="00C36720"/>
    <w:rsid w:val="00C37767"/>
    <w:rsid w:val="00C37DFC"/>
    <w:rsid w:val="00C4008C"/>
    <w:rsid w:val="00C403C0"/>
    <w:rsid w:val="00C40A31"/>
    <w:rsid w:val="00C42CB0"/>
    <w:rsid w:val="00C43399"/>
    <w:rsid w:val="00C53777"/>
    <w:rsid w:val="00C54F28"/>
    <w:rsid w:val="00C5732D"/>
    <w:rsid w:val="00C62742"/>
    <w:rsid w:val="00C66E1F"/>
    <w:rsid w:val="00C70E19"/>
    <w:rsid w:val="00C7251B"/>
    <w:rsid w:val="00C74888"/>
    <w:rsid w:val="00C750D8"/>
    <w:rsid w:val="00C75EE2"/>
    <w:rsid w:val="00C83627"/>
    <w:rsid w:val="00C84539"/>
    <w:rsid w:val="00C8468D"/>
    <w:rsid w:val="00C86991"/>
    <w:rsid w:val="00C877BB"/>
    <w:rsid w:val="00CA35AD"/>
    <w:rsid w:val="00CA6737"/>
    <w:rsid w:val="00CA6B2B"/>
    <w:rsid w:val="00CC3A82"/>
    <w:rsid w:val="00CC41D9"/>
    <w:rsid w:val="00CC4CBB"/>
    <w:rsid w:val="00CD4B6B"/>
    <w:rsid w:val="00CD7173"/>
    <w:rsid w:val="00CD7BF9"/>
    <w:rsid w:val="00CE4F97"/>
    <w:rsid w:val="00CF273A"/>
    <w:rsid w:val="00CF2A59"/>
    <w:rsid w:val="00CF318F"/>
    <w:rsid w:val="00D048AE"/>
    <w:rsid w:val="00D04AE3"/>
    <w:rsid w:val="00D06D8C"/>
    <w:rsid w:val="00D07E73"/>
    <w:rsid w:val="00D12AE8"/>
    <w:rsid w:val="00D14588"/>
    <w:rsid w:val="00D26920"/>
    <w:rsid w:val="00D377CA"/>
    <w:rsid w:val="00D42952"/>
    <w:rsid w:val="00D43946"/>
    <w:rsid w:val="00D476E5"/>
    <w:rsid w:val="00D5301E"/>
    <w:rsid w:val="00D56A95"/>
    <w:rsid w:val="00D63B92"/>
    <w:rsid w:val="00D64777"/>
    <w:rsid w:val="00D72D6C"/>
    <w:rsid w:val="00D80815"/>
    <w:rsid w:val="00D81087"/>
    <w:rsid w:val="00D83397"/>
    <w:rsid w:val="00D85299"/>
    <w:rsid w:val="00D86DFC"/>
    <w:rsid w:val="00D875FC"/>
    <w:rsid w:val="00D87A43"/>
    <w:rsid w:val="00D87DB0"/>
    <w:rsid w:val="00D905AE"/>
    <w:rsid w:val="00D90DA8"/>
    <w:rsid w:val="00D91548"/>
    <w:rsid w:val="00D92449"/>
    <w:rsid w:val="00D934CA"/>
    <w:rsid w:val="00D94912"/>
    <w:rsid w:val="00D97C6D"/>
    <w:rsid w:val="00DA089C"/>
    <w:rsid w:val="00DA1E77"/>
    <w:rsid w:val="00DC1C62"/>
    <w:rsid w:val="00DC3918"/>
    <w:rsid w:val="00DC555C"/>
    <w:rsid w:val="00DD0A52"/>
    <w:rsid w:val="00DD58F4"/>
    <w:rsid w:val="00DD67B4"/>
    <w:rsid w:val="00DD7055"/>
    <w:rsid w:val="00DE0943"/>
    <w:rsid w:val="00DF6BD8"/>
    <w:rsid w:val="00E037E8"/>
    <w:rsid w:val="00E061C4"/>
    <w:rsid w:val="00E14BF2"/>
    <w:rsid w:val="00E16075"/>
    <w:rsid w:val="00E20275"/>
    <w:rsid w:val="00E20402"/>
    <w:rsid w:val="00E23558"/>
    <w:rsid w:val="00E43FCF"/>
    <w:rsid w:val="00E4574F"/>
    <w:rsid w:val="00E5400D"/>
    <w:rsid w:val="00E55E22"/>
    <w:rsid w:val="00E6576B"/>
    <w:rsid w:val="00E67EF2"/>
    <w:rsid w:val="00E702B9"/>
    <w:rsid w:val="00E70DAF"/>
    <w:rsid w:val="00E739B6"/>
    <w:rsid w:val="00E767AD"/>
    <w:rsid w:val="00E779CD"/>
    <w:rsid w:val="00E85534"/>
    <w:rsid w:val="00E92647"/>
    <w:rsid w:val="00E9663A"/>
    <w:rsid w:val="00E97322"/>
    <w:rsid w:val="00EA3317"/>
    <w:rsid w:val="00EA4B8A"/>
    <w:rsid w:val="00EA6161"/>
    <w:rsid w:val="00EB7DEE"/>
    <w:rsid w:val="00EC3B35"/>
    <w:rsid w:val="00EC69A1"/>
    <w:rsid w:val="00EC7EE2"/>
    <w:rsid w:val="00ED0B49"/>
    <w:rsid w:val="00ED28D9"/>
    <w:rsid w:val="00ED4417"/>
    <w:rsid w:val="00ED53A1"/>
    <w:rsid w:val="00EE2036"/>
    <w:rsid w:val="00EE78A6"/>
    <w:rsid w:val="00EF0BF0"/>
    <w:rsid w:val="00EF2865"/>
    <w:rsid w:val="00EF63D1"/>
    <w:rsid w:val="00EF64D7"/>
    <w:rsid w:val="00F014D8"/>
    <w:rsid w:val="00F026A6"/>
    <w:rsid w:val="00F105FA"/>
    <w:rsid w:val="00F123C6"/>
    <w:rsid w:val="00F12F90"/>
    <w:rsid w:val="00F157E0"/>
    <w:rsid w:val="00F21FD9"/>
    <w:rsid w:val="00F2574B"/>
    <w:rsid w:val="00F2736D"/>
    <w:rsid w:val="00F312EE"/>
    <w:rsid w:val="00F31A0D"/>
    <w:rsid w:val="00F32372"/>
    <w:rsid w:val="00F36734"/>
    <w:rsid w:val="00F4073C"/>
    <w:rsid w:val="00F4388B"/>
    <w:rsid w:val="00F44D60"/>
    <w:rsid w:val="00F458C7"/>
    <w:rsid w:val="00F53B37"/>
    <w:rsid w:val="00F61A9E"/>
    <w:rsid w:val="00F6602A"/>
    <w:rsid w:val="00F6730A"/>
    <w:rsid w:val="00F74088"/>
    <w:rsid w:val="00F744E8"/>
    <w:rsid w:val="00F745AE"/>
    <w:rsid w:val="00F90783"/>
    <w:rsid w:val="00F929DF"/>
    <w:rsid w:val="00F92C0D"/>
    <w:rsid w:val="00F974A0"/>
    <w:rsid w:val="00FA2B76"/>
    <w:rsid w:val="00FA3F7A"/>
    <w:rsid w:val="00FB0BFA"/>
    <w:rsid w:val="00FB1408"/>
    <w:rsid w:val="00FB5936"/>
    <w:rsid w:val="00FC0CCD"/>
    <w:rsid w:val="00FC514D"/>
    <w:rsid w:val="00FD4351"/>
    <w:rsid w:val="00FE09DC"/>
    <w:rsid w:val="00FF1B5D"/>
    <w:rsid w:val="00FF3A17"/>
    <w:rsid w:val="00FF704C"/>
    <w:rsid w:val="08890104"/>
    <w:rsid w:val="11004EFB"/>
    <w:rsid w:val="174C01D5"/>
    <w:rsid w:val="18351C4E"/>
    <w:rsid w:val="1EC707DF"/>
    <w:rsid w:val="1F332A33"/>
    <w:rsid w:val="20A843D8"/>
    <w:rsid w:val="262D6C63"/>
    <w:rsid w:val="2B63249B"/>
    <w:rsid w:val="2DB54768"/>
    <w:rsid w:val="2F5C639F"/>
    <w:rsid w:val="2F8E1036"/>
    <w:rsid w:val="2FCF50F3"/>
    <w:rsid w:val="333A133E"/>
    <w:rsid w:val="3DAD1070"/>
    <w:rsid w:val="49DD4277"/>
    <w:rsid w:val="4A2909AC"/>
    <w:rsid w:val="4B5810EC"/>
    <w:rsid w:val="57E67E14"/>
    <w:rsid w:val="5A17126E"/>
    <w:rsid w:val="5E9F1106"/>
    <w:rsid w:val="746501EC"/>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Indent 2"/>
    <w:basedOn w:val="1"/>
    <w:link w:val="17"/>
    <w:qFormat/>
    <w:uiPriority w:val="0"/>
    <w:pPr>
      <w:spacing w:line="360" w:lineRule="auto"/>
      <w:ind w:firstLine="480" w:firstLineChars="200"/>
    </w:pPr>
    <w:rPr>
      <w:rFonts w:ascii="宋体" w:hAnsi="宋体"/>
      <w:sz w:val="24"/>
    </w:rPr>
  </w:style>
  <w:style w:type="paragraph" w:styleId="4">
    <w:name w:val="Balloon Text"/>
    <w:basedOn w:val="1"/>
    <w:link w:val="14"/>
    <w:semiHidden/>
    <w:unhideWhenUsed/>
    <w:qFormat/>
    <w:uiPriority w:val="99"/>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basedOn w:val="9"/>
    <w:link w:val="6"/>
    <w:qFormat/>
    <w:uiPriority w:val="0"/>
    <w:rPr>
      <w:rFonts w:ascii="Times New Roman" w:hAnsi="Times New Roman" w:eastAsia="宋体" w:cs="Times New Roman"/>
      <w:sz w:val="18"/>
      <w:szCs w:val="18"/>
    </w:rPr>
  </w:style>
  <w:style w:type="character" w:customStyle="1" w:styleId="12">
    <w:name w:val="页脚 字符"/>
    <w:basedOn w:val="9"/>
    <w:link w:val="5"/>
    <w:qFormat/>
    <w:uiPriority w:val="99"/>
    <w:rPr>
      <w:rFonts w:ascii="Times New Roman" w:hAnsi="Times New Roman" w:eastAsia="宋体" w:cs="Times New Roman"/>
      <w:sz w:val="18"/>
      <w:szCs w:val="18"/>
    </w:rPr>
  </w:style>
  <w:style w:type="paragraph" w:styleId="13">
    <w:name w:val="List Paragraph"/>
    <w:basedOn w:val="1"/>
    <w:qFormat/>
    <w:uiPriority w:val="34"/>
    <w:pPr>
      <w:ind w:firstLine="420" w:firstLineChars="200"/>
    </w:pPr>
  </w:style>
  <w:style w:type="character" w:customStyle="1" w:styleId="14">
    <w:name w:val="批注框文本 字符"/>
    <w:basedOn w:val="9"/>
    <w:link w:val="4"/>
    <w:semiHidden/>
    <w:qFormat/>
    <w:uiPriority w:val="99"/>
    <w:rPr>
      <w:rFonts w:ascii="Times New Roman" w:hAnsi="Times New Roman" w:eastAsia="宋体" w:cs="Times New Roman"/>
      <w:kern w:val="2"/>
      <w:sz w:val="18"/>
      <w:szCs w:val="18"/>
    </w:rPr>
  </w:style>
  <w:style w:type="paragraph" w:customStyle="1" w:styleId="15">
    <w:name w:val="列出段落1"/>
    <w:basedOn w:val="1"/>
    <w:qFormat/>
    <w:uiPriority w:val="34"/>
    <w:pPr>
      <w:ind w:firstLine="420" w:firstLineChars="200"/>
    </w:pPr>
  </w:style>
  <w:style w:type="paragraph" w:customStyle="1" w:styleId="1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7">
    <w:name w:val="正文文本缩进 2 字符"/>
    <w:basedOn w:val="9"/>
    <w:link w:val="3"/>
    <w:qFormat/>
    <w:uiPriority w:val="0"/>
    <w:rPr>
      <w:rFonts w:ascii="宋体" w:hAnsi="宋体" w:eastAsia="宋体" w:cs="Times New Roman"/>
      <w:kern w:val="2"/>
      <w:sz w:val="24"/>
      <w:szCs w:val="24"/>
    </w:rPr>
  </w:style>
  <w:style w:type="character" w:customStyle="1" w:styleId="18">
    <w:name w:val="标题 1 字符"/>
    <w:basedOn w:val="9"/>
    <w:link w:val="2"/>
    <w:qFormat/>
    <w:uiPriority w:val="0"/>
    <w:rPr>
      <w:rFonts w:ascii="Times New Roman" w:hAnsi="Times New Roman" w:eastAsia="宋体" w:cs="Times New Roman"/>
      <w:b/>
      <w:bCs/>
      <w:kern w:val="44"/>
      <w:sz w:val="44"/>
      <w:szCs w:val="44"/>
    </w:rPr>
  </w:style>
  <w:style w:type="character" w:styleId="19">
    <w:name w:val="Placeholder Text"/>
    <w:basedOn w:val="9"/>
    <w:unhideWhenUsed/>
    <w:qFormat/>
    <w:uiPriority w:val="99"/>
    <w:rPr>
      <w:color w:val="808080"/>
    </w:rPr>
  </w:style>
  <w:style w:type="character" w:customStyle="1" w:styleId="20">
    <w:name w:val="font21"/>
    <w:qFormat/>
    <w:uiPriority w:val="0"/>
    <w:rPr>
      <w:rFonts w:hint="eastAsia" w:ascii="宋体" w:hAnsi="宋体" w:eastAsia="宋体" w:cs="宋体"/>
      <w:color w:val="000000"/>
      <w:sz w:val="24"/>
      <w:szCs w:val="24"/>
      <w:u w:val="single"/>
    </w:rPr>
  </w:style>
  <w:style w:type="character" w:customStyle="1" w:styleId="21">
    <w:name w:val="font0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2</Pages>
  <Words>1195</Words>
  <Characters>1205</Characters>
  <Lines>13</Lines>
  <Paragraphs>3</Paragraphs>
  <TotalTime>50</TotalTime>
  <ScaleCrop>false</ScaleCrop>
  <LinksUpToDate>false</LinksUpToDate>
  <CharactersWithSpaces>1815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2024-12-20T02:41:00Z</dcterms:created>
  <dc:creator>ADMINI</dc:creator>
  <cp:lastModifiedBy>杨坚</cp:lastModifiedBy>
  <cp:lastPrinted>2025-03-03T08:36:00Z</cp:lastPrinted>
  <dcterms:modified xsi:type="dcterms:W3CDTF">2025-03-06T08:09:56Z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D50963E0B65E4E58B37A75136C779C8F_13</vt:lpwstr>
  </property>
  <property fmtid="{D5CDD505-2E9C-101B-9397-08002B2CF9AE}" pid="4" name="KSOTemplateDocerSaveRecord">
    <vt:lpwstr>eyJoZGlkIjoiZTMzNGVkNTkxZTg3NDQ2Zjk3YTAwNmNlMTBiZTQ2ZTAiLCJ1c2VySWQiOiIzNTY1OTE0NzUifQ==</vt:lpwstr>
  </property>
</Properties>
</file>